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AACCF8" w14:textId="7E9E878B" w:rsidR="0075093F" w:rsidRPr="00D96A67" w:rsidRDefault="0075093F" w:rsidP="000341F6">
      <w:pPr>
        <w:tabs>
          <w:tab w:val="right" w:pos="9072"/>
        </w:tabs>
        <w:ind w:leftChars="100" w:left="240"/>
        <w:rPr>
          <w:b/>
          <w:bCs/>
          <w:sz w:val="22"/>
          <w:szCs w:val="22"/>
          <w:lang w:val="en-AU"/>
        </w:rPr>
      </w:pPr>
      <w:r w:rsidRPr="00D96A67">
        <w:rPr>
          <w:b/>
          <w:bCs/>
          <w:sz w:val="22"/>
          <w:szCs w:val="22"/>
          <w:lang w:val="en-AU"/>
        </w:rPr>
        <w:t xml:space="preserve">3GPP TSG RAN WG1 </w:t>
      </w:r>
      <w:r w:rsidR="007D2C03" w:rsidRPr="00D96A67">
        <w:rPr>
          <w:b/>
          <w:bCs/>
          <w:sz w:val="22"/>
          <w:szCs w:val="22"/>
          <w:lang w:val="en-GB"/>
        </w:rPr>
        <w:t>#9</w:t>
      </w:r>
      <w:r w:rsidR="00573F2B" w:rsidRPr="00D96A67">
        <w:rPr>
          <w:b/>
          <w:bCs/>
          <w:sz w:val="22"/>
          <w:szCs w:val="22"/>
          <w:lang w:val="en-GB"/>
        </w:rPr>
        <w:t>8</w:t>
      </w:r>
      <w:r w:rsidRPr="00D96A67">
        <w:rPr>
          <w:b/>
          <w:bCs/>
          <w:sz w:val="22"/>
          <w:szCs w:val="22"/>
          <w:lang w:val="en-AU"/>
        </w:rPr>
        <w:tab/>
      </w:r>
      <w:r w:rsidR="001A59B3" w:rsidRPr="00D96A67">
        <w:rPr>
          <w:b/>
          <w:bCs/>
          <w:sz w:val="22"/>
          <w:szCs w:val="22"/>
          <w:lang w:val="en-AU"/>
        </w:rPr>
        <w:t>R1-190</w:t>
      </w:r>
      <w:r w:rsidR="000C4A8C" w:rsidRPr="00D96A67">
        <w:rPr>
          <w:b/>
          <w:bCs/>
          <w:sz w:val="22"/>
          <w:szCs w:val="22"/>
          <w:lang w:val="en-AU"/>
        </w:rPr>
        <w:t>8852</w:t>
      </w:r>
    </w:p>
    <w:p w14:paraId="13863F68" w14:textId="6925BC90" w:rsidR="0075093F" w:rsidRPr="00D96A67" w:rsidRDefault="00573F2B" w:rsidP="000341F6">
      <w:pPr>
        <w:tabs>
          <w:tab w:val="center" w:pos="4320"/>
          <w:tab w:val="right" w:pos="8640"/>
        </w:tabs>
        <w:ind w:leftChars="100" w:left="240"/>
        <w:rPr>
          <w:b/>
          <w:bCs/>
          <w:sz w:val="22"/>
          <w:szCs w:val="22"/>
          <w:lang w:val="en-GB"/>
        </w:rPr>
      </w:pPr>
      <w:r w:rsidRPr="00D96A67">
        <w:rPr>
          <w:b/>
          <w:bCs/>
          <w:sz w:val="22"/>
          <w:szCs w:val="22"/>
          <w:lang w:val="en-GB"/>
        </w:rPr>
        <w:t xml:space="preserve">Prague, CZ, August 26th – 30th, </w:t>
      </w:r>
      <w:r w:rsidR="0075093F" w:rsidRPr="00D96A67">
        <w:rPr>
          <w:b/>
          <w:bCs/>
          <w:sz w:val="22"/>
          <w:szCs w:val="22"/>
          <w:lang w:val="en-GB"/>
        </w:rPr>
        <w:t>2019</w:t>
      </w:r>
    </w:p>
    <w:p w14:paraId="47832D48" w14:textId="62F21267" w:rsidR="00AA147A" w:rsidRPr="00D96A67" w:rsidRDefault="00AA147A" w:rsidP="000341F6">
      <w:pPr>
        <w:pStyle w:val="a3"/>
        <w:tabs>
          <w:tab w:val="clear" w:pos="4320"/>
        </w:tabs>
        <w:ind w:leftChars="100" w:left="240"/>
        <w:rPr>
          <w:b/>
          <w:bCs/>
          <w:sz w:val="22"/>
          <w:szCs w:val="22"/>
          <w:lang w:val="en-GB"/>
        </w:rPr>
      </w:pPr>
    </w:p>
    <w:p w14:paraId="04F94269" w14:textId="6B50240F" w:rsidR="00AA147A" w:rsidRPr="00D96A67" w:rsidRDefault="00AA147A" w:rsidP="000341F6">
      <w:pPr>
        <w:tabs>
          <w:tab w:val="left" w:pos="1820"/>
        </w:tabs>
        <w:spacing w:after="60"/>
        <w:ind w:leftChars="100" w:left="240"/>
        <w:jc w:val="both"/>
        <w:rPr>
          <w:b/>
          <w:bCs/>
          <w:sz w:val="22"/>
          <w:szCs w:val="22"/>
          <w:lang w:val="en-AU"/>
        </w:rPr>
      </w:pPr>
      <w:r w:rsidRPr="00D96A67">
        <w:rPr>
          <w:b/>
          <w:sz w:val="22"/>
          <w:szCs w:val="22"/>
          <w:lang w:val="en-AU"/>
        </w:rPr>
        <w:t>Agenda Item:</w:t>
      </w:r>
      <w:r w:rsidRPr="00D96A67">
        <w:rPr>
          <w:b/>
          <w:bCs/>
          <w:sz w:val="22"/>
          <w:szCs w:val="22"/>
          <w:lang w:val="en-AU"/>
        </w:rPr>
        <w:tab/>
      </w:r>
      <w:r w:rsidR="00751AB9" w:rsidRPr="00D96A67">
        <w:rPr>
          <w:b/>
          <w:bCs/>
          <w:sz w:val="22"/>
          <w:szCs w:val="22"/>
          <w:lang w:val="en-AU"/>
        </w:rPr>
        <w:t>7</w:t>
      </w:r>
      <w:r w:rsidR="00DC3080" w:rsidRPr="00D96A67">
        <w:rPr>
          <w:b/>
          <w:bCs/>
          <w:sz w:val="22"/>
          <w:szCs w:val="22"/>
          <w:lang w:val="en-AU"/>
        </w:rPr>
        <w:t>.2.</w:t>
      </w:r>
      <w:r w:rsidR="00751AB9" w:rsidRPr="00D96A67">
        <w:rPr>
          <w:b/>
          <w:bCs/>
          <w:sz w:val="22"/>
          <w:szCs w:val="22"/>
          <w:lang w:val="en-AU"/>
        </w:rPr>
        <w:t>4</w:t>
      </w:r>
      <w:r w:rsidR="00DC3080" w:rsidRPr="00D96A67">
        <w:rPr>
          <w:b/>
          <w:bCs/>
          <w:sz w:val="22"/>
          <w:szCs w:val="22"/>
          <w:lang w:val="en-AU"/>
        </w:rPr>
        <w:t>.</w:t>
      </w:r>
      <w:r w:rsidR="0075093F" w:rsidRPr="00D96A67">
        <w:rPr>
          <w:b/>
          <w:bCs/>
          <w:sz w:val="22"/>
          <w:szCs w:val="22"/>
          <w:lang w:val="en-AU"/>
        </w:rPr>
        <w:t>2</w:t>
      </w:r>
      <w:r w:rsidR="00AC0468" w:rsidRPr="00D96A67">
        <w:rPr>
          <w:b/>
          <w:bCs/>
          <w:sz w:val="22"/>
          <w:szCs w:val="22"/>
          <w:lang w:val="en-AU"/>
        </w:rPr>
        <w:t>.2</w:t>
      </w:r>
    </w:p>
    <w:p w14:paraId="69755E01" w14:textId="77777777" w:rsidR="00AA147A" w:rsidRPr="00D96A67" w:rsidRDefault="00AA147A" w:rsidP="000341F6">
      <w:pPr>
        <w:tabs>
          <w:tab w:val="left" w:pos="1820"/>
        </w:tabs>
        <w:spacing w:after="60"/>
        <w:ind w:leftChars="100" w:left="240"/>
        <w:jc w:val="both"/>
        <w:rPr>
          <w:b/>
          <w:bCs/>
          <w:sz w:val="22"/>
          <w:szCs w:val="22"/>
          <w:lang w:val="en-AU"/>
        </w:rPr>
      </w:pPr>
      <w:r w:rsidRPr="00D96A67">
        <w:rPr>
          <w:b/>
          <w:sz w:val="22"/>
          <w:szCs w:val="22"/>
          <w:lang w:val="en-AU"/>
        </w:rPr>
        <w:t>Source:</w:t>
      </w:r>
      <w:r w:rsidRPr="00D96A67">
        <w:rPr>
          <w:b/>
          <w:bCs/>
          <w:sz w:val="22"/>
          <w:szCs w:val="22"/>
          <w:lang w:val="en-AU"/>
        </w:rPr>
        <w:t xml:space="preserve"> </w:t>
      </w:r>
      <w:r w:rsidRPr="00D96A67">
        <w:rPr>
          <w:b/>
          <w:bCs/>
          <w:sz w:val="22"/>
          <w:szCs w:val="22"/>
          <w:lang w:val="en-AU"/>
        </w:rPr>
        <w:tab/>
        <w:t>NEC</w:t>
      </w:r>
    </w:p>
    <w:p w14:paraId="56A43E7A" w14:textId="49431627" w:rsidR="00AA4A5D" w:rsidRPr="00D96A67" w:rsidRDefault="00AA4A5D" w:rsidP="000341F6">
      <w:pPr>
        <w:tabs>
          <w:tab w:val="left" w:pos="1820"/>
        </w:tabs>
        <w:spacing w:after="60"/>
        <w:ind w:leftChars="100" w:left="2060" w:hanging="1820"/>
        <w:rPr>
          <w:b/>
          <w:sz w:val="22"/>
          <w:szCs w:val="22"/>
          <w:lang w:val="en-AU"/>
        </w:rPr>
      </w:pPr>
      <w:r w:rsidRPr="00D96A67">
        <w:rPr>
          <w:b/>
          <w:sz w:val="22"/>
          <w:szCs w:val="22"/>
          <w:lang w:val="en-AU"/>
        </w:rPr>
        <w:t>Title:</w:t>
      </w:r>
      <w:r w:rsidRPr="00D96A67">
        <w:rPr>
          <w:b/>
          <w:bCs/>
          <w:sz w:val="22"/>
          <w:szCs w:val="22"/>
          <w:lang w:val="en-AU"/>
        </w:rPr>
        <w:tab/>
      </w:r>
      <w:r w:rsidR="009F7F54" w:rsidRPr="00D96A67">
        <w:rPr>
          <w:b/>
          <w:bCs/>
          <w:sz w:val="22"/>
          <w:szCs w:val="22"/>
          <w:lang w:val="en-AU"/>
        </w:rPr>
        <w:t>Mode 2 r</w:t>
      </w:r>
      <w:r w:rsidR="00845991" w:rsidRPr="00D96A67">
        <w:rPr>
          <w:b/>
          <w:bCs/>
          <w:sz w:val="22"/>
          <w:szCs w:val="22"/>
          <w:lang w:val="en-AU"/>
        </w:rPr>
        <w:t>esource allocation mechanism for</w:t>
      </w:r>
      <w:r w:rsidR="005B0ED3" w:rsidRPr="00D96A67">
        <w:rPr>
          <w:b/>
          <w:bCs/>
          <w:sz w:val="22"/>
          <w:szCs w:val="22"/>
          <w:lang w:val="en-AU"/>
        </w:rPr>
        <w:t xml:space="preserve"> NR </w:t>
      </w:r>
      <w:r w:rsidR="00FB3365" w:rsidRPr="00D96A67">
        <w:rPr>
          <w:b/>
          <w:bCs/>
          <w:sz w:val="22"/>
          <w:szCs w:val="22"/>
          <w:lang w:val="en-AU"/>
        </w:rPr>
        <w:t>sidelink</w:t>
      </w:r>
    </w:p>
    <w:p w14:paraId="75FDC0A8" w14:textId="02BF5879" w:rsidR="00AA4A5D" w:rsidRPr="00D96A67" w:rsidRDefault="00AA4A5D" w:rsidP="000341F6">
      <w:pPr>
        <w:pBdr>
          <w:bottom w:val="single" w:sz="6" w:space="7" w:color="auto"/>
        </w:pBdr>
        <w:tabs>
          <w:tab w:val="left" w:pos="1820"/>
        </w:tabs>
        <w:ind w:leftChars="100" w:left="240"/>
        <w:jc w:val="both"/>
        <w:rPr>
          <w:rFonts w:eastAsia="MS Mincho"/>
          <w:b/>
          <w:bCs/>
          <w:sz w:val="22"/>
          <w:szCs w:val="22"/>
          <w:lang w:val="en-AU" w:eastAsia="ja-JP"/>
        </w:rPr>
      </w:pPr>
      <w:r w:rsidRPr="00D96A67">
        <w:rPr>
          <w:b/>
          <w:sz w:val="22"/>
          <w:szCs w:val="22"/>
          <w:lang w:val="en-AU"/>
        </w:rPr>
        <w:t>Document for:</w:t>
      </w:r>
      <w:r w:rsidRPr="00D96A67">
        <w:rPr>
          <w:b/>
          <w:bCs/>
          <w:sz w:val="22"/>
          <w:szCs w:val="22"/>
          <w:lang w:val="en-AU"/>
        </w:rPr>
        <w:tab/>
      </w:r>
      <w:r w:rsidR="00907F18" w:rsidRPr="00D96A67">
        <w:rPr>
          <w:b/>
          <w:bCs/>
          <w:sz w:val="22"/>
          <w:szCs w:val="22"/>
          <w:lang w:val="en-AU"/>
        </w:rPr>
        <w:t>Discussion</w:t>
      </w:r>
      <w:r w:rsidR="00D15440" w:rsidRPr="00D96A67">
        <w:rPr>
          <w:b/>
          <w:bCs/>
          <w:sz w:val="22"/>
          <w:szCs w:val="22"/>
          <w:lang w:val="en-AU"/>
        </w:rPr>
        <w:t>/Decisio</w:t>
      </w:r>
      <w:r w:rsidR="00E3211F" w:rsidRPr="00D96A67">
        <w:rPr>
          <w:b/>
          <w:bCs/>
          <w:sz w:val="22"/>
          <w:szCs w:val="22"/>
          <w:lang w:val="en-AU"/>
        </w:rPr>
        <w:t>n</w:t>
      </w:r>
    </w:p>
    <w:p w14:paraId="3E09BF39" w14:textId="6B4A9AC0" w:rsidR="00012620" w:rsidRPr="00D96A67" w:rsidRDefault="00012620" w:rsidP="00147630">
      <w:pPr>
        <w:pStyle w:val="1"/>
        <w:numPr>
          <w:ilvl w:val="0"/>
          <w:numId w:val="26"/>
        </w:numPr>
        <w:spacing w:after="120"/>
        <w:jc w:val="both"/>
        <w:rPr>
          <w:rFonts w:ascii="Times New Roman" w:hAnsi="Times New Roman" w:cs="Times New Roman"/>
          <w:bCs w:val="0"/>
          <w:sz w:val="22"/>
          <w:szCs w:val="22"/>
          <w:lang w:val="en-AU"/>
        </w:rPr>
      </w:pPr>
      <w:r w:rsidRPr="00D96A67">
        <w:rPr>
          <w:rFonts w:ascii="Times New Roman" w:hAnsi="Times New Roman" w:cs="Times New Roman"/>
          <w:bCs w:val="0"/>
          <w:sz w:val="22"/>
          <w:szCs w:val="22"/>
          <w:lang w:val="en-AU"/>
        </w:rPr>
        <w:t>Introduction</w:t>
      </w:r>
    </w:p>
    <w:p w14:paraId="37F639CA" w14:textId="40B1CFD1" w:rsidR="00DE5F31" w:rsidRPr="00D96A67" w:rsidRDefault="00DE5F31" w:rsidP="00585731">
      <w:pPr>
        <w:spacing w:beforeLines="100" w:before="240"/>
        <w:jc w:val="both"/>
        <w:rPr>
          <w:sz w:val="22"/>
          <w:szCs w:val="22"/>
          <w:lang w:val="en-AU"/>
        </w:rPr>
      </w:pPr>
      <w:r w:rsidRPr="00D96A67">
        <w:rPr>
          <w:sz w:val="22"/>
          <w:szCs w:val="22"/>
          <w:lang w:val="en-AU"/>
        </w:rPr>
        <w:t xml:space="preserve">The work item of 5G V2X with NR sidelink was approved in RAN#83 </w:t>
      </w:r>
      <w:r w:rsidRPr="00D96A67">
        <w:rPr>
          <w:sz w:val="22"/>
          <w:szCs w:val="22"/>
          <w:lang w:val="en-AU"/>
        </w:rPr>
        <w:fldChar w:fldCharType="begin"/>
      </w:r>
      <w:r w:rsidRPr="00D96A67">
        <w:rPr>
          <w:sz w:val="22"/>
          <w:szCs w:val="22"/>
          <w:lang w:val="en-AU"/>
        </w:rPr>
        <w:instrText xml:space="preserve"> REF _Ref732689 \r \h  \* MERGEFORMAT </w:instrText>
      </w:r>
      <w:r w:rsidRPr="00D96A67">
        <w:rPr>
          <w:sz w:val="22"/>
          <w:szCs w:val="22"/>
          <w:lang w:val="en-AU"/>
        </w:rPr>
      </w:r>
      <w:r w:rsidRPr="00D96A67">
        <w:rPr>
          <w:sz w:val="22"/>
          <w:szCs w:val="22"/>
          <w:lang w:val="en-AU"/>
        </w:rPr>
        <w:fldChar w:fldCharType="separate"/>
      </w:r>
      <w:r w:rsidRPr="00D96A67">
        <w:rPr>
          <w:sz w:val="22"/>
          <w:szCs w:val="22"/>
          <w:lang w:val="en-AU"/>
        </w:rPr>
        <w:t>[1]</w:t>
      </w:r>
      <w:r w:rsidRPr="00D96A67">
        <w:rPr>
          <w:sz w:val="22"/>
          <w:szCs w:val="22"/>
          <w:lang w:val="en-AU"/>
        </w:rPr>
        <w:fldChar w:fldCharType="end"/>
      </w:r>
      <w:r w:rsidR="00A9255A" w:rsidRPr="00D96A67">
        <w:rPr>
          <w:sz w:val="22"/>
          <w:szCs w:val="22"/>
          <w:lang w:val="en-AU"/>
        </w:rPr>
        <w:t xml:space="preserve">, </w:t>
      </w:r>
      <w:r w:rsidR="00A7139C" w:rsidRPr="00D96A67">
        <w:rPr>
          <w:sz w:val="22"/>
          <w:szCs w:val="22"/>
          <w:lang w:val="en-AU"/>
        </w:rPr>
        <w:t>in RAN1#9</w:t>
      </w:r>
      <w:r w:rsidR="001629D3" w:rsidRPr="00D96A67">
        <w:rPr>
          <w:sz w:val="22"/>
          <w:szCs w:val="22"/>
          <w:lang w:val="en-AU"/>
        </w:rPr>
        <w:t>7</w:t>
      </w:r>
      <w:r w:rsidR="00A7139C" w:rsidRPr="00D96A67">
        <w:rPr>
          <w:sz w:val="22"/>
          <w:szCs w:val="22"/>
          <w:lang w:val="en-AU"/>
        </w:rPr>
        <w:t xml:space="preserve"> meeting, mode 2 resource allocation was discussed with following agreement</w:t>
      </w:r>
      <w:r w:rsidR="00173B29" w:rsidRPr="00D96A67">
        <w:rPr>
          <w:sz w:val="22"/>
          <w:szCs w:val="22"/>
          <w:lang w:val="en-AU"/>
        </w:rPr>
        <w:t xml:space="preserve"> </w:t>
      </w:r>
      <w:r w:rsidR="00173B29" w:rsidRPr="00D96A67">
        <w:rPr>
          <w:sz w:val="22"/>
          <w:szCs w:val="22"/>
          <w:lang w:val="en-AU"/>
        </w:rPr>
        <w:fldChar w:fldCharType="begin"/>
      </w:r>
      <w:r w:rsidR="00173B29" w:rsidRPr="00D96A67">
        <w:rPr>
          <w:sz w:val="22"/>
          <w:szCs w:val="22"/>
          <w:lang w:val="en-AU"/>
        </w:rPr>
        <w:instrText xml:space="preserve"> REF _Ref7181834 \r \h </w:instrText>
      </w:r>
      <w:r w:rsidR="000341F6" w:rsidRPr="00D96A67">
        <w:rPr>
          <w:sz w:val="22"/>
          <w:szCs w:val="22"/>
          <w:lang w:val="en-AU"/>
        </w:rPr>
        <w:instrText xml:space="preserve"> \* MERGEFORMAT </w:instrText>
      </w:r>
      <w:r w:rsidR="00173B29" w:rsidRPr="00D96A67">
        <w:rPr>
          <w:sz w:val="22"/>
          <w:szCs w:val="22"/>
          <w:lang w:val="en-AU"/>
        </w:rPr>
      </w:r>
      <w:r w:rsidR="00173B29" w:rsidRPr="00D96A67">
        <w:rPr>
          <w:sz w:val="22"/>
          <w:szCs w:val="22"/>
          <w:lang w:val="en-AU"/>
        </w:rPr>
        <w:fldChar w:fldCharType="separate"/>
      </w:r>
      <w:r w:rsidR="006761DE" w:rsidRPr="00D96A67">
        <w:rPr>
          <w:sz w:val="22"/>
          <w:szCs w:val="22"/>
          <w:lang w:val="en-AU"/>
        </w:rPr>
        <w:t>[2]</w:t>
      </w:r>
      <w:r w:rsidR="00173B29" w:rsidRPr="00D96A67">
        <w:rPr>
          <w:sz w:val="22"/>
          <w:szCs w:val="22"/>
          <w:lang w:val="en-AU"/>
        </w:rPr>
        <w:fldChar w:fldCharType="end"/>
      </w:r>
      <w:r w:rsidRPr="00D96A67">
        <w:rPr>
          <w:sz w:val="22"/>
          <w:szCs w:val="22"/>
          <w:lang w:val="en-AU"/>
        </w:rPr>
        <w:t>:</w:t>
      </w:r>
    </w:p>
    <w:p w14:paraId="137817AA" w14:textId="77777777" w:rsidR="001B5CD2" w:rsidRPr="00D96A67" w:rsidRDefault="001B5CD2" w:rsidP="000341F6">
      <w:pPr>
        <w:ind w:leftChars="100" w:left="240"/>
        <w:rPr>
          <w:rFonts w:eastAsia="Batang"/>
          <w:sz w:val="22"/>
          <w:szCs w:val="22"/>
          <w:highlight w:val="green"/>
          <w:lang w:eastAsia="x-none"/>
        </w:rPr>
      </w:pPr>
    </w:p>
    <w:p w14:paraId="31EE6769" w14:textId="77777777" w:rsidR="001629D3" w:rsidRPr="00D96A67" w:rsidRDefault="001629D3" w:rsidP="001629D3">
      <w:pPr>
        <w:rPr>
          <w:rFonts w:eastAsia="Batang"/>
          <w:b/>
          <w:sz w:val="22"/>
          <w:szCs w:val="22"/>
          <w:lang w:val="en-GB" w:eastAsia="en-US"/>
        </w:rPr>
      </w:pPr>
      <w:r w:rsidRPr="00D96A67">
        <w:rPr>
          <w:rFonts w:eastAsia="Batang"/>
          <w:sz w:val="22"/>
          <w:szCs w:val="22"/>
          <w:highlight w:val="green"/>
          <w:lang w:val="en-GB" w:eastAsia="en-US"/>
        </w:rPr>
        <w:t>Agreements</w:t>
      </w:r>
      <w:r w:rsidRPr="00D96A67">
        <w:rPr>
          <w:rFonts w:eastAsia="Batang"/>
          <w:b/>
          <w:sz w:val="22"/>
          <w:szCs w:val="22"/>
          <w:lang w:val="en-GB" w:eastAsia="en-US"/>
        </w:rPr>
        <w:t>:</w:t>
      </w:r>
    </w:p>
    <w:p w14:paraId="2201F5E5" w14:textId="77777777" w:rsidR="001629D3" w:rsidRPr="00D96A67" w:rsidRDefault="001629D3" w:rsidP="001629D3">
      <w:pPr>
        <w:numPr>
          <w:ilvl w:val="0"/>
          <w:numId w:val="22"/>
        </w:numPr>
        <w:rPr>
          <w:rFonts w:eastAsia="Batang"/>
          <w:sz w:val="22"/>
          <w:szCs w:val="22"/>
          <w:lang w:eastAsia="x-none"/>
        </w:rPr>
      </w:pPr>
      <w:r w:rsidRPr="00D96A67">
        <w:rPr>
          <w:rFonts w:eastAsia="Batang"/>
          <w:sz w:val="22"/>
          <w:szCs w:val="22"/>
          <w:lang w:eastAsia="x-none"/>
        </w:rPr>
        <w:t>NR V2X Mode-2 supports resource reservation for feedback-based PSSCH retransmissions by signaling associated with a prior transmission of the same TB</w:t>
      </w:r>
    </w:p>
    <w:p w14:paraId="4043285C" w14:textId="77777777" w:rsidR="001629D3" w:rsidRPr="00D96A67" w:rsidRDefault="001629D3" w:rsidP="001629D3">
      <w:pPr>
        <w:numPr>
          <w:ilvl w:val="1"/>
          <w:numId w:val="22"/>
        </w:numPr>
        <w:rPr>
          <w:rFonts w:eastAsia="Batang"/>
          <w:sz w:val="22"/>
          <w:szCs w:val="22"/>
          <w:lang w:eastAsia="x-none"/>
        </w:rPr>
      </w:pPr>
      <w:r w:rsidRPr="00D96A67">
        <w:rPr>
          <w:rFonts w:eastAsia="Batang"/>
          <w:sz w:val="22"/>
          <w:szCs w:val="22"/>
          <w:lang w:eastAsia="x-none"/>
        </w:rPr>
        <w:t>FFS impact on subsequent sensing and resource selection procedures</w:t>
      </w:r>
    </w:p>
    <w:p w14:paraId="6B7026EA" w14:textId="77777777" w:rsidR="001629D3" w:rsidRPr="00D96A67" w:rsidRDefault="001629D3" w:rsidP="001629D3">
      <w:pPr>
        <w:numPr>
          <w:ilvl w:val="1"/>
          <w:numId w:val="22"/>
        </w:numPr>
        <w:rPr>
          <w:rFonts w:eastAsia="Batang"/>
          <w:sz w:val="22"/>
          <w:szCs w:val="22"/>
          <w:lang w:eastAsia="x-none"/>
        </w:rPr>
      </w:pPr>
      <w:r w:rsidRPr="00D96A67">
        <w:rPr>
          <w:rFonts w:eastAsia="Batang"/>
          <w:sz w:val="22"/>
          <w:szCs w:val="22"/>
          <w:lang w:eastAsia="x-none"/>
        </w:rPr>
        <w:t>At least from the transmitter perspective of this TB, usage of HARQ feedback for release of unused resource(s) is supported</w:t>
      </w:r>
    </w:p>
    <w:p w14:paraId="4891C283" w14:textId="77777777" w:rsidR="001629D3" w:rsidRPr="00D96A67" w:rsidRDefault="001629D3" w:rsidP="001629D3">
      <w:pPr>
        <w:numPr>
          <w:ilvl w:val="2"/>
          <w:numId w:val="22"/>
        </w:numPr>
        <w:rPr>
          <w:rFonts w:eastAsia="Batang"/>
          <w:sz w:val="22"/>
          <w:szCs w:val="22"/>
          <w:lang w:eastAsia="x-none"/>
        </w:rPr>
      </w:pPr>
      <w:r w:rsidRPr="00D96A67">
        <w:rPr>
          <w:rFonts w:eastAsia="Batang"/>
          <w:sz w:val="22"/>
          <w:szCs w:val="22"/>
          <w:lang w:eastAsia="x-none"/>
        </w:rPr>
        <w:t>No additional signaling is defined for the purpose of release of unused resources by the transmitting UE</w:t>
      </w:r>
    </w:p>
    <w:p w14:paraId="1ADFFDD3" w14:textId="77777777" w:rsidR="001629D3" w:rsidRPr="00D96A67" w:rsidRDefault="001629D3" w:rsidP="001629D3">
      <w:pPr>
        <w:numPr>
          <w:ilvl w:val="2"/>
          <w:numId w:val="22"/>
        </w:numPr>
        <w:rPr>
          <w:rFonts w:eastAsia="Batang"/>
          <w:sz w:val="22"/>
          <w:szCs w:val="22"/>
          <w:lang w:eastAsia="x-none"/>
        </w:rPr>
      </w:pPr>
      <w:r w:rsidRPr="00D96A67">
        <w:rPr>
          <w:rFonts w:eastAsia="Batang"/>
          <w:sz w:val="22"/>
          <w:szCs w:val="22"/>
          <w:lang w:eastAsia="x-none"/>
        </w:rPr>
        <w:t>FFS the behavior of the receiver UE(s) of this TB and other UEs</w:t>
      </w:r>
    </w:p>
    <w:p w14:paraId="19DB77F7" w14:textId="77777777" w:rsidR="001629D3" w:rsidRPr="00D96A67" w:rsidRDefault="001629D3" w:rsidP="001629D3">
      <w:pPr>
        <w:rPr>
          <w:rFonts w:eastAsia="Batang"/>
          <w:sz w:val="22"/>
          <w:szCs w:val="22"/>
          <w:lang w:eastAsia="x-none"/>
        </w:rPr>
      </w:pPr>
      <w:r w:rsidRPr="00D96A67">
        <w:rPr>
          <w:rFonts w:eastAsia="Batang"/>
          <w:sz w:val="22"/>
          <w:szCs w:val="22"/>
          <w:highlight w:val="green"/>
          <w:lang w:eastAsia="x-none"/>
        </w:rPr>
        <w:t>Agreements</w:t>
      </w:r>
      <w:r w:rsidRPr="00D96A67">
        <w:rPr>
          <w:rFonts w:eastAsia="Batang"/>
          <w:sz w:val="22"/>
          <w:szCs w:val="22"/>
          <w:lang w:eastAsia="x-none"/>
        </w:rPr>
        <w:t>:</w:t>
      </w:r>
    </w:p>
    <w:p w14:paraId="1395F0A3" w14:textId="77777777" w:rsidR="001629D3" w:rsidRPr="00D96A67" w:rsidRDefault="001629D3" w:rsidP="001629D3">
      <w:pPr>
        <w:numPr>
          <w:ilvl w:val="0"/>
          <w:numId w:val="23"/>
        </w:numPr>
        <w:rPr>
          <w:rFonts w:eastAsia="Batang"/>
          <w:sz w:val="22"/>
          <w:szCs w:val="22"/>
          <w:lang w:eastAsia="x-none"/>
        </w:rPr>
      </w:pPr>
      <w:r w:rsidRPr="00D96A67">
        <w:rPr>
          <w:rFonts w:eastAsia="Batang"/>
          <w:sz w:val="22"/>
          <w:szCs w:val="22"/>
          <w:lang w:eastAsia="x-none"/>
        </w:rPr>
        <w:t>RAN1 to further select between the following options of sidelink resource reservation for blind retransmissions:</w:t>
      </w:r>
    </w:p>
    <w:p w14:paraId="7A3D4FA3" w14:textId="77777777" w:rsidR="001629D3" w:rsidRPr="00D96A67" w:rsidRDefault="001629D3" w:rsidP="001629D3">
      <w:pPr>
        <w:numPr>
          <w:ilvl w:val="1"/>
          <w:numId w:val="22"/>
        </w:numPr>
        <w:rPr>
          <w:rFonts w:eastAsia="Batang"/>
          <w:sz w:val="22"/>
          <w:szCs w:val="22"/>
          <w:lang w:eastAsia="x-none"/>
        </w:rPr>
      </w:pPr>
      <w:r w:rsidRPr="00D96A67">
        <w:rPr>
          <w:rFonts w:eastAsia="Batang"/>
          <w:sz w:val="22"/>
          <w:szCs w:val="22"/>
          <w:lang w:eastAsia="x-none"/>
        </w:rPr>
        <w:t>Option 1: A transmission can reserve resources for none, one, or more than one blind retransmission</w:t>
      </w:r>
    </w:p>
    <w:p w14:paraId="1D2529C9" w14:textId="77777777" w:rsidR="001629D3" w:rsidRPr="00D96A67" w:rsidRDefault="001629D3" w:rsidP="001629D3">
      <w:pPr>
        <w:numPr>
          <w:ilvl w:val="1"/>
          <w:numId w:val="22"/>
        </w:numPr>
        <w:rPr>
          <w:rFonts w:eastAsia="Batang"/>
          <w:sz w:val="22"/>
          <w:szCs w:val="22"/>
          <w:lang w:eastAsia="x-none"/>
        </w:rPr>
      </w:pPr>
      <w:r w:rsidRPr="00D96A67">
        <w:rPr>
          <w:rFonts w:eastAsia="Batang"/>
          <w:sz w:val="22"/>
          <w:szCs w:val="22"/>
          <w:lang w:eastAsia="x-none"/>
        </w:rPr>
        <w:t>Option 2: A transmission can reserve resource for none or one blind retransmission</w:t>
      </w:r>
    </w:p>
    <w:p w14:paraId="4020B438" w14:textId="77777777" w:rsidR="001629D3" w:rsidRPr="00D96A67" w:rsidRDefault="001629D3" w:rsidP="001629D3">
      <w:pPr>
        <w:ind w:left="840"/>
        <w:rPr>
          <w:rFonts w:eastAsia="Batang"/>
          <w:sz w:val="22"/>
          <w:szCs w:val="22"/>
          <w:lang w:eastAsia="x-none"/>
        </w:rPr>
      </w:pPr>
    </w:p>
    <w:p w14:paraId="41AE9F09" w14:textId="77777777" w:rsidR="001629D3" w:rsidRPr="00D96A67" w:rsidRDefault="001629D3" w:rsidP="001629D3">
      <w:pPr>
        <w:rPr>
          <w:rFonts w:eastAsia="Batang"/>
          <w:sz w:val="22"/>
          <w:szCs w:val="22"/>
          <w:lang w:val="en-GB" w:eastAsia="en-US"/>
        </w:rPr>
      </w:pPr>
      <w:r w:rsidRPr="00D96A67">
        <w:rPr>
          <w:rFonts w:eastAsia="Batang"/>
          <w:sz w:val="22"/>
          <w:szCs w:val="22"/>
          <w:highlight w:val="green"/>
          <w:lang w:val="en-GB" w:eastAsia="en-US"/>
        </w:rPr>
        <w:t>Agreements</w:t>
      </w:r>
      <w:r w:rsidRPr="00D96A67">
        <w:rPr>
          <w:rFonts w:eastAsia="Batang"/>
          <w:sz w:val="22"/>
          <w:szCs w:val="22"/>
          <w:lang w:val="en-GB" w:eastAsia="en-US"/>
        </w:rPr>
        <w:t>:</w:t>
      </w:r>
    </w:p>
    <w:p w14:paraId="6317FC2D" w14:textId="77777777" w:rsidR="001629D3" w:rsidRPr="00D96A67" w:rsidRDefault="001629D3" w:rsidP="001629D3">
      <w:pPr>
        <w:numPr>
          <w:ilvl w:val="0"/>
          <w:numId w:val="24"/>
        </w:numPr>
        <w:overflowPunct w:val="0"/>
        <w:autoSpaceDE w:val="0"/>
        <w:autoSpaceDN w:val="0"/>
        <w:adjustRightInd w:val="0"/>
        <w:jc w:val="both"/>
        <w:textAlignment w:val="baseline"/>
        <w:rPr>
          <w:sz w:val="22"/>
          <w:szCs w:val="22"/>
          <w:lang w:eastAsia="en-US"/>
        </w:rPr>
      </w:pPr>
      <w:r w:rsidRPr="00D96A67">
        <w:rPr>
          <w:sz w:val="22"/>
          <w:szCs w:val="22"/>
          <w:lang w:eastAsia="en-US"/>
        </w:rPr>
        <w:t>Resource selection window is defined as a time interval where a UE selects sidelink resources for transmission</w:t>
      </w:r>
    </w:p>
    <w:p w14:paraId="2A32375F" w14:textId="77777777" w:rsidR="001629D3" w:rsidRPr="00D96A67" w:rsidRDefault="001629D3" w:rsidP="001629D3">
      <w:pPr>
        <w:numPr>
          <w:ilvl w:val="1"/>
          <w:numId w:val="24"/>
        </w:numPr>
        <w:jc w:val="both"/>
        <w:rPr>
          <w:rFonts w:eastAsia="Batang"/>
          <w:sz w:val="22"/>
          <w:szCs w:val="22"/>
          <w:lang w:val="en-GB" w:eastAsia="x-none"/>
        </w:rPr>
      </w:pPr>
      <w:r w:rsidRPr="00D96A67">
        <w:rPr>
          <w:rFonts w:eastAsia="Batang"/>
          <w:sz w:val="22"/>
          <w:szCs w:val="22"/>
          <w:lang w:val="en-GB" w:eastAsia="x-none"/>
        </w:rPr>
        <w:t>The resource selection window starts T1 ≥ 0 after a resource (re-)selection trigger and is bounded by at least a remaining packet delay budget</w:t>
      </w:r>
    </w:p>
    <w:p w14:paraId="6382F600" w14:textId="77777777" w:rsidR="001629D3" w:rsidRPr="00D96A67" w:rsidRDefault="001629D3" w:rsidP="001629D3">
      <w:pPr>
        <w:numPr>
          <w:ilvl w:val="1"/>
          <w:numId w:val="24"/>
        </w:numPr>
        <w:jc w:val="both"/>
        <w:rPr>
          <w:rFonts w:eastAsia="Batang"/>
          <w:sz w:val="22"/>
          <w:szCs w:val="22"/>
          <w:lang w:val="en-GB" w:eastAsia="x-none"/>
        </w:rPr>
      </w:pPr>
      <w:r w:rsidRPr="00D96A67">
        <w:rPr>
          <w:rFonts w:eastAsia="Batang"/>
          <w:sz w:val="22"/>
          <w:szCs w:val="22"/>
          <w:lang w:val="en-GB" w:eastAsia="x-none"/>
        </w:rPr>
        <w:t xml:space="preserve">FFS T1 value, whether it is measured in slots, symbols, </w:t>
      </w:r>
      <w:proofErr w:type="spellStart"/>
      <w:r w:rsidRPr="00D96A67">
        <w:rPr>
          <w:rFonts w:eastAsia="Batang"/>
          <w:sz w:val="22"/>
          <w:szCs w:val="22"/>
          <w:lang w:val="en-GB" w:eastAsia="x-none"/>
        </w:rPr>
        <w:t>ms</w:t>
      </w:r>
      <w:proofErr w:type="spellEnd"/>
      <w:r w:rsidRPr="00D96A67">
        <w:rPr>
          <w:rFonts w:eastAsia="Batang"/>
          <w:sz w:val="22"/>
          <w:szCs w:val="22"/>
          <w:lang w:val="en-GB" w:eastAsia="x-none"/>
        </w:rPr>
        <w:t>, etc.</w:t>
      </w:r>
    </w:p>
    <w:p w14:paraId="32244A92" w14:textId="77777777" w:rsidR="001629D3" w:rsidRPr="00D96A67" w:rsidRDefault="001629D3" w:rsidP="001629D3">
      <w:pPr>
        <w:numPr>
          <w:ilvl w:val="1"/>
          <w:numId w:val="24"/>
        </w:numPr>
        <w:jc w:val="both"/>
        <w:rPr>
          <w:rFonts w:eastAsia="Batang"/>
          <w:sz w:val="22"/>
          <w:szCs w:val="22"/>
          <w:lang w:val="en-GB" w:eastAsia="x-none"/>
        </w:rPr>
      </w:pPr>
      <w:r w:rsidRPr="00D96A67">
        <w:rPr>
          <w:rFonts w:eastAsia="Batang"/>
          <w:sz w:val="22"/>
          <w:szCs w:val="22"/>
          <w:lang w:val="en-GB" w:eastAsia="x-none"/>
        </w:rPr>
        <w:t>FFS other conditions</w:t>
      </w:r>
    </w:p>
    <w:p w14:paraId="354DA472" w14:textId="77777777" w:rsidR="001629D3" w:rsidRPr="00D96A67" w:rsidRDefault="001629D3" w:rsidP="001629D3">
      <w:pPr>
        <w:rPr>
          <w:rFonts w:eastAsia="Batang"/>
          <w:sz w:val="22"/>
          <w:szCs w:val="22"/>
          <w:lang w:eastAsia="en-US"/>
        </w:rPr>
      </w:pPr>
    </w:p>
    <w:p w14:paraId="7EAA8858" w14:textId="77777777" w:rsidR="001629D3" w:rsidRPr="00D96A67" w:rsidRDefault="001629D3" w:rsidP="001629D3">
      <w:pPr>
        <w:rPr>
          <w:rFonts w:eastAsia="Batang"/>
          <w:sz w:val="22"/>
          <w:szCs w:val="22"/>
          <w:lang w:eastAsia="en-US"/>
        </w:rPr>
      </w:pPr>
      <w:r w:rsidRPr="00D96A67">
        <w:rPr>
          <w:rFonts w:eastAsia="Batang"/>
          <w:sz w:val="22"/>
          <w:szCs w:val="22"/>
          <w:highlight w:val="green"/>
          <w:lang w:eastAsia="en-US"/>
        </w:rPr>
        <w:t>Agreements</w:t>
      </w:r>
      <w:r w:rsidRPr="00D96A67">
        <w:rPr>
          <w:rFonts w:eastAsia="Batang"/>
          <w:sz w:val="22"/>
          <w:szCs w:val="22"/>
          <w:lang w:eastAsia="en-US"/>
        </w:rPr>
        <w:t>:</w:t>
      </w:r>
    </w:p>
    <w:p w14:paraId="6F3D9D7D" w14:textId="77777777" w:rsidR="001629D3" w:rsidRPr="00D96A67" w:rsidRDefault="001629D3" w:rsidP="001629D3">
      <w:pPr>
        <w:numPr>
          <w:ilvl w:val="0"/>
          <w:numId w:val="25"/>
        </w:numPr>
        <w:rPr>
          <w:rFonts w:eastAsia="Batang"/>
          <w:sz w:val="22"/>
          <w:szCs w:val="22"/>
          <w:lang w:eastAsia="en-US"/>
        </w:rPr>
      </w:pPr>
      <w:r w:rsidRPr="00D96A67">
        <w:rPr>
          <w:rFonts w:eastAsia="Batang"/>
          <w:sz w:val="22"/>
          <w:szCs w:val="22"/>
          <w:lang w:eastAsia="en-US"/>
        </w:rPr>
        <w:t>Support a sub-channel as the minimum granularity in frequency domain for the sensing for PSSCH resource selection</w:t>
      </w:r>
    </w:p>
    <w:p w14:paraId="29CFB8A0" w14:textId="77777777" w:rsidR="001629D3" w:rsidRPr="00D96A67" w:rsidRDefault="001629D3" w:rsidP="001629D3">
      <w:pPr>
        <w:numPr>
          <w:ilvl w:val="1"/>
          <w:numId w:val="25"/>
        </w:numPr>
        <w:rPr>
          <w:rFonts w:eastAsia="Batang"/>
          <w:sz w:val="22"/>
          <w:szCs w:val="22"/>
          <w:lang w:eastAsia="en-US"/>
        </w:rPr>
      </w:pPr>
      <w:r w:rsidRPr="00D96A67">
        <w:rPr>
          <w:rFonts w:eastAsia="Batang"/>
          <w:sz w:val="22"/>
          <w:szCs w:val="22"/>
          <w:lang w:eastAsia="en-US"/>
        </w:rPr>
        <w:t>No additional sensing for other channels</w:t>
      </w:r>
    </w:p>
    <w:p w14:paraId="29E065B8" w14:textId="1FFB1B98" w:rsidR="005418B2" w:rsidRPr="00D96A67" w:rsidRDefault="00BE0B42" w:rsidP="00585731">
      <w:pPr>
        <w:spacing w:beforeLines="100" w:before="240"/>
        <w:jc w:val="both"/>
        <w:rPr>
          <w:sz w:val="22"/>
          <w:szCs w:val="22"/>
          <w:lang w:val="en-AU"/>
        </w:rPr>
      </w:pPr>
      <w:r w:rsidRPr="00D96A67">
        <w:rPr>
          <w:sz w:val="22"/>
          <w:szCs w:val="22"/>
          <w:lang w:val="en-AU"/>
        </w:rPr>
        <w:t>In this contribution</w:t>
      </w:r>
      <w:r w:rsidR="00A04223" w:rsidRPr="00D96A67">
        <w:rPr>
          <w:sz w:val="22"/>
          <w:szCs w:val="22"/>
          <w:lang w:val="en-AU"/>
        </w:rPr>
        <w:t xml:space="preserve">, we will discuss </w:t>
      </w:r>
      <w:r w:rsidR="00420926" w:rsidRPr="00D96A67">
        <w:rPr>
          <w:sz w:val="22"/>
          <w:szCs w:val="22"/>
          <w:lang w:val="en-AU"/>
        </w:rPr>
        <w:t xml:space="preserve">and give our views on </w:t>
      </w:r>
      <w:r w:rsidR="00A04223" w:rsidRPr="00D96A67">
        <w:rPr>
          <w:sz w:val="22"/>
          <w:szCs w:val="22"/>
          <w:lang w:val="en-AU"/>
        </w:rPr>
        <w:t xml:space="preserve">the issues for </w:t>
      </w:r>
      <w:r w:rsidR="00184FAA" w:rsidRPr="00D96A67">
        <w:rPr>
          <w:sz w:val="22"/>
          <w:szCs w:val="22"/>
          <w:lang w:val="en-AU"/>
        </w:rPr>
        <w:t xml:space="preserve">mode 2 </w:t>
      </w:r>
      <w:r w:rsidR="00D05A04" w:rsidRPr="00D96A67">
        <w:rPr>
          <w:sz w:val="22"/>
          <w:szCs w:val="22"/>
          <w:lang w:val="en-AU"/>
        </w:rPr>
        <w:t>resource allocation mechanism</w:t>
      </w:r>
      <w:r w:rsidR="00A04223" w:rsidRPr="00D96A67">
        <w:rPr>
          <w:sz w:val="22"/>
          <w:szCs w:val="22"/>
          <w:lang w:val="en-AU"/>
        </w:rPr>
        <w:t xml:space="preserve"> in</w:t>
      </w:r>
      <w:r w:rsidR="004513F2" w:rsidRPr="00D96A67">
        <w:rPr>
          <w:sz w:val="22"/>
          <w:szCs w:val="22"/>
          <w:lang w:val="en-AU"/>
        </w:rPr>
        <w:t xml:space="preserve"> NR</w:t>
      </w:r>
      <w:r w:rsidR="007815FA" w:rsidRPr="00D96A67">
        <w:rPr>
          <w:sz w:val="22"/>
          <w:szCs w:val="22"/>
          <w:lang w:val="en-AU"/>
        </w:rPr>
        <w:t xml:space="preserve"> sidelink</w:t>
      </w:r>
      <w:r w:rsidR="00A04223" w:rsidRPr="00D96A67">
        <w:rPr>
          <w:sz w:val="22"/>
          <w:szCs w:val="22"/>
          <w:lang w:val="en-AU"/>
        </w:rPr>
        <w:t>.</w:t>
      </w:r>
    </w:p>
    <w:p w14:paraId="13A68B12" w14:textId="77777777" w:rsidR="00012620" w:rsidRPr="00D96A67" w:rsidRDefault="00012620" w:rsidP="00147630">
      <w:pPr>
        <w:pStyle w:val="1"/>
        <w:numPr>
          <w:ilvl w:val="0"/>
          <w:numId w:val="26"/>
        </w:numPr>
        <w:tabs>
          <w:tab w:val="num" w:pos="425"/>
        </w:tabs>
        <w:spacing w:after="120"/>
        <w:jc w:val="both"/>
        <w:rPr>
          <w:rFonts w:ascii="Times New Roman" w:hAnsi="Times New Roman" w:cs="Times New Roman"/>
          <w:bCs w:val="0"/>
          <w:sz w:val="22"/>
          <w:szCs w:val="22"/>
          <w:lang w:val="en-AU"/>
        </w:rPr>
      </w:pPr>
      <w:r w:rsidRPr="00D96A67">
        <w:rPr>
          <w:rFonts w:ascii="Times New Roman" w:hAnsi="Times New Roman" w:cs="Times New Roman"/>
          <w:bCs w:val="0"/>
          <w:sz w:val="22"/>
          <w:szCs w:val="22"/>
          <w:lang w:val="en-AU"/>
        </w:rPr>
        <w:t>Discussion</w:t>
      </w:r>
    </w:p>
    <w:p w14:paraId="20075B3D" w14:textId="61D3C687" w:rsidR="00D75AB3" w:rsidRPr="00D96A67" w:rsidRDefault="0033372B" w:rsidP="00585731">
      <w:pPr>
        <w:spacing w:beforeLines="100" w:before="240"/>
        <w:jc w:val="both"/>
        <w:rPr>
          <w:sz w:val="22"/>
          <w:szCs w:val="22"/>
          <w:lang w:val="en-AU"/>
        </w:rPr>
      </w:pPr>
      <w:r w:rsidRPr="00D96A67">
        <w:rPr>
          <w:sz w:val="22"/>
          <w:szCs w:val="22"/>
          <w:lang w:val="en-AU"/>
        </w:rPr>
        <w:t>NR V2X is supposed to complement LTE V2X and targeted to support the traffics that LTE V2X cannot support</w:t>
      </w:r>
      <w:r w:rsidR="00E4177C" w:rsidRPr="00D96A67">
        <w:rPr>
          <w:sz w:val="22"/>
          <w:szCs w:val="22"/>
          <w:lang w:val="en-AU"/>
        </w:rPr>
        <w:t>.</w:t>
      </w:r>
      <w:r w:rsidRPr="00D96A67">
        <w:rPr>
          <w:sz w:val="22"/>
          <w:szCs w:val="22"/>
          <w:lang w:val="en-AU"/>
        </w:rPr>
        <w:t xml:space="preserve"> These traffics may include both periodic and aperiodic</w:t>
      </w:r>
      <w:r w:rsidR="009C2284" w:rsidRPr="00D96A67">
        <w:rPr>
          <w:sz w:val="22"/>
          <w:szCs w:val="22"/>
          <w:lang w:val="en-AU"/>
        </w:rPr>
        <w:t xml:space="preserve"> </w:t>
      </w:r>
      <w:r w:rsidR="009C2284" w:rsidRPr="00D96A67">
        <w:rPr>
          <w:sz w:val="22"/>
          <w:szCs w:val="22"/>
          <w:lang w:val="en-AU"/>
        </w:rPr>
        <w:fldChar w:fldCharType="begin"/>
      </w:r>
      <w:r w:rsidR="009C2284" w:rsidRPr="00D96A67">
        <w:rPr>
          <w:sz w:val="22"/>
          <w:szCs w:val="22"/>
          <w:lang w:val="en-AU"/>
        </w:rPr>
        <w:instrText xml:space="preserve"> REF _Ref1124921 \r \h </w:instrText>
      </w:r>
      <w:r w:rsidR="000341F6" w:rsidRPr="00D96A67">
        <w:rPr>
          <w:sz w:val="22"/>
          <w:szCs w:val="22"/>
          <w:lang w:val="en-AU"/>
        </w:rPr>
        <w:instrText xml:space="preserve"> \* MERGEFORMAT </w:instrText>
      </w:r>
      <w:r w:rsidR="009C2284" w:rsidRPr="00D96A67">
        <w:rPr>
          <w:sz w:val="22"/>
          <w:szCs w:val="22"/>
          <w:lang w:val="en-AU"/>
        </w:rPr>
      </w:r>
      <w:r w:rsidR="009C2284" w:rsidRPr="00D96A67">
        <w:rPr>
          <w:sz w:val="22"/>
          <w:szCs w:val="22"/>
          <w:lang w:val="en-AU"/>
        </w:rPr>
        <w:fldChar w:fldCharType="separate"/>
      </w:r>
      <w:r w:rsidR="006761DE" w:rsidRPr="00D96A67">
        <w:rPr>
          <w:sz w:val="22"/>
          <w:szCs w:val="22"/>
          <w:lang w:val="en-AU"/>
        </w:rPr>
        <w:t>[3]</w:t>
      </w:r>
      <w:r w:rsidR="009C2284" w:rsidRPr="00D96A67">
        <w:rPr>
          <w:sz w:val="22"/>
          <w:szCs w:val="22"/>
          <w:lang w:val="en-AU"/>
        </w:rPr>
        <w:fldChar w:fldCharType="end"/>
      </w:r>
      <w:r w:rsidRPr="00D96A67">
        <w:rPr>
          <w:sz w:val="22"/>
          <w:szCs w:val="22"/>
          <w:lang w:val="en-AU"/>
        </w:rPr>
        <w:t xml:space="preserve">. Furthermore, depending on </w:t>
      </w:r>
      <w:r w:rsidR="002F6771" w:rsidRPr="00D96A67">
        <w:rPr>
          <w:sz w:val="22"/>
          <w:szCs w:val="22"/>
          <w:lang w:val="en-AU"/>
        </w:rPr>
        <w:t>the decision of some regional regulators and involved stakeholders</w:t>
      </w:r>
      <w:r w:rsidRPr="00D96A67">
        <w:rPr>
          <w:sz w:val="22"/>
          <w:szCs w:val="22"/>
          <w:lang w:val="en-AU"/>
        </w:rPr>
        <w:t>, NR V2X may also need to support the traffic that originally supposed to be supported by LTE V2X</w:t>
      </w:r>
      <w:r w:rsidR="00DF52BE" w:rsidRPr="00D96A67">
        <w:rPr>
          <w:sz w:val="22"/>
          <w:szCs w:val="22"/>
          <w:lang w:val="en-AU"/>
        </w:rPr>
        <w:t xml:space="preserve"> </w:t>
      </w:r>
      <w:r w:rsidR="00D06479" w:rsidRPr="00D96A67">
        <w:rPr>
          <w:sz w:val="22"/>
          <w:szCs w:val="22"/>
          <w:lang w:val="en-AU"/>
        </w:rPr>
        <w:fldChar w:fldCharType="begin"/>
      </w:r>
      <w:r w:rsidR="00D06479" w:rsidRPr="00D96A67">
        <w:rPr>
          <w:sz w:val="22"/>
          <w:szCs w:val="22"/>
          <w:lang w:val="en-AU"/>
        </w:rPr>
        <w:instrText xml:space="preserve"> REF _Ref732689 \r \h </w:instrText>
      </w:r>
      <w:r w:rsidR="000341F6" w:rsidRPr="00D96A67">
        <w:rPr>
          <w:sz w:val="22"/>
          <w:szCs w:val="22"/>
          <w:lang w:val="en-AU"/>
        </w:rPr>
        <w:instrText xml:space="preserve"> \* MERGEFORMAT </w:instrText>
      </w:r>
      <w:r w:rsidR="00D06479" w:rsidRPr="00D96A67">
        <w:rPr>
          <w:sz w:val="22"/>
          <w:szCs w:val="22"/>
          <w:lang w:val="en-AU"/>
        </w:rPr>
      </w:r>
      <w:r w:rsidR="00D06479" w:rsidRPr="00D96A67">
        <w:rPr>
          <w:sz w:val="22"/>
          <w:szCs w:val="22"/>
          <w:lang w:val="en-AU"/>
        </w:rPr>
        <w:fldChar w:fldCharType="separate"/>
      </w:r>
      <w:r w:rsidR="00D06479" w:rsidRPr="00D96A67">
        <w:rPr>
          <w:sz w:val="22"/>
          <w:szCs w:val="22"/>
          <w:lang w:val="en-AU"/>
        </w:rPr>
        <w:t>[1]</w:t>
      </w:r>
      <w:r w:rsidR="00D06479" w:rsidRPr="00D96A67">
        <w:rPr>
          <w:sz w:val="22"/>
          <w:szCs w:val="22"/>
          <w:lang w:val="en-AU"/>
        </w:rPr>
        <w:fldChar w:fldCharType="end"/>
      </w:r>
      <w:r w:rsidRPr="00D96A67">
        <w:rPr>
          <w:sz w:val="22"/>
          <w:szCs w:val="22"/>
          <w:lang w:val="en-AU"/>
        </w:rPr>
        <w:t>. The autonomous resource selection mechanism defined in Rel-14 LTE-V2X</w:t>
      </w:r>
      <w:r w:rsidR="006D674D" w:rsidRPr="00D96A67">
        <w:rPr>
          <w:sz w:val="22"/>
          <w:szCs w:val="22"/>
          <w:lang w:val="en-AU"/>
        </w:rPr>
        <w:t xml:space="preserve"> </w:t>
      </w:r>
      <w:r w:rsidRPr="00D96A67">
        <w:rPr>
          <w:sz w:val="22"/>
          <w:szCs w:val="22"/>
          <w:lang w:val="en-AU"/>
        </w:rPr>
        <w:t xml:space="preserve">is tailored for periodic traffic, and </w:t>
      </w:r>
      <w:r w:rsidR="00D75AB3" w:rsidRPr="00D96A67">
        <w:rPr>
          <w:sz w:val="22"/>
          <w:szCs w:val="22"/>
          <w:lang w:val="en-AU"/>
        </w:rPr>
        <w:t xml:space="preserve">it has been justified that the performance of this mechanism is far beyond DSRC in the real network. Hence, it is desirable that </w:t>
      </w:r>
      <w:r w:rsidR="00D75AB3" w:rsidRPr="00D96A67">
        <w:rPr>
          <w:sz w:val="22"/>
          <w:szCs w:val="22"/>
          <w:lang w:val="en-AU"/>
        </w:rPr>
        <w:lastRenderedPageBreak/>
        <w:t xml:space="preserve">autonomous resource selection mechanism </w:t>
      </w:r>
      <w:r w:rsidR="009A7F68" w:rsidRPr="00D96A67">
        <w:rPr>
          <w:sz w:val="22"/>
          <w:szCs w:val="22"/>
          <w:lang w:val="en-AU"/>
        </w:rPr>
        <w:t xml:space="preserve">in LTE-V2X (LTE Mode 4) </w:t>
      </w:r>
      <w:r w:rsidR="00D75AB3" w:rsidRPr="00D96A67">
        <w:rPr>
          <w:sz w:val="22"/>
          <w:szCs w:val="22"/>
          <w:lang w:val="en-AU"/>
        </w:rPr>
        <w:t xml:space="preserve">can be supported in NR V2X, such that periodic traffic can be well served with minimal specification efforts. </w:t>
      </w:r>
      <w:r w:rsidR="00EE2F2D" w:rsidRPr="00D96A67">
        <w:rPr>
          <w:sz w:val="22"/>
          <w:szCs w:val="22"/>
          <w:lang w:val="en-AU"/>
        </w:rPr>
        <w:t>If LTE Mode 4 is supported in NR V2X, to ensure S-RSSI measurement used in LTE Mode 4 is accurate, periodic traffic and aperiodic traffic should be separated in different resource pools.</w:t>
      </w:r>
    </w:p>
    <w:p w14:paraId="5B9A5A50" w14:textId="37FC0B80" w:rsidR="002E141A" w:rsidRPr="00D96A67" w:rsidRDefault="002E141A" w:rsidP="002E141A">
      <w:pPr>
        <w:spacing w:before="240"/>
        <w:jc w:val="both"/>
        <w:rPr>
          <w:b/>
          <w:sz w:val="22"/>
          <w:szCs w:val="22"/>
        </w:rPr>
      </w:pPr>
      <w:r w:rsidRPr="00D96A67">
        <w:rPr>
          <w:b/>
          <w:sz w:val="22"/>
          <w:szCs w:val="22"/>
        </w:rPr>
        <w:t xml:space="preserve">Proposal </w:t>
      </w:r>
      <w:r w:rsidRPr="00D96A67">
        <w:rPr>
          <w:b/>
          <w:sz w:val="22"/>
          <w:szCs w:val="22"/>
        </w:rPr>
        <w:t>1</w:t>
      </w:r>
      <w:r w:rsidRPr="00D96A67">
        <w:rPr>
          <w:b/>
          <w:sz w:val="22"/>
          <w:szCs w:val="22"/>
        </w:rPr>
        <w:t xml:space="preserve">: </w:t>
      </w:r>
    </w:p>
    <w:p w14:paraId="1AD030F8" w14:textId="58A57E4F" w:rsidR="00AC1D59" w:rsidRPr="00D96A67" w:rsidRDefault="002E141A" w:rsidP="002E141A">
      <w:pPr>
        <w:pStyle w:val="a5"/>
        <w:numPr>
          <w:ilvl w:val="0"/>
          <w:numId w:val="3"/>
        </w:numPr>
        <w:jc w:val="both"/>
        <w:rPr>
          <w:rFonts w:ascii="Times New Roman" w:hAnsi="Times New Roman"/>
          <w:b/>
        </w:rPr>
      </w:pPr>
      <w:r w:rsidRPr="00D96A67">
        <w:rPr>
          <w:rFonts w:ascii="Times New Roman" w:hAnsi="Times New Roman"/>
          <w:b/>
        </w:rPr>
        <w:t>Autonomous resource selection mechanism in LTE-V2X (LTE Mode 4) should be supported for periodic traffic in NR V2X.</w:t>
      </w:r>
      <w:r w:rsidRPr="00D96A67">
        <w:rPr>
          <w:rFonts w:ascii="Times New Roman" w:hAnsi="Times New Roman"/>
          <w:b/>
        </w:rPr>
        <w:t xml:space="preserve"> </w:t>
      </w:r>
    </w:p>
    <w:p w14:paraId="3EEF5462" w14:textId="18AC36A4" w:rsidR="008633F0" w:rsidRPr="00D96A67" w:rsidRDefault="008633F0" w:rsidP="008633F0">
      <w:pPr>
        <w:spacing w:before="240" w:after="120"/>
        <w:jc w:val="both"/>
        <w:rPr>
          <w:b/>
          <w:sz w:val="22"/>
          <w:szCs w:val="22"/>
          <w:u w:val="single"/>
        </w:rPr>
      </w:pPr>
      <w:r w:rsidRPr="00D96A67">
        <w:rPr>
          <w:b/>
          <w:sz w:val="22"/>
          <w:szCs w:val="22"/>
          <w:u w:val="single"/>
        </w:rPr>
        <w:t>Resource reservation for blind re-transmission</w:t>
      </w:r>
    </w:p>
    <w:p w14:paraId="614E9789" w14:textId="56945499" w:rsidR="008633F0" w:rsidRPr="00D96A67" w:rsidRDefault="008633F0" w:rsidP="00B87C84">
      <w:pPr>
        <w:spacing w:beforeLines="50" w:before="120" w:afterLines="100" w:after="240"/>
        <w:jc w:val="both"/>
        <w:rPr>
          <w:sz w:val="22"/>
          <w:szCs w:val="22"/>
          <w:lang w:val="en-AU"/>
        </w:rPr>
      </w:pPr>
      <w:r w:rsidRPr="00D96A67">
        <w:rPr>
          <w:sz w:val="22"/>
          <w:szCs w:val="22"/>
          <w:lang w:val="en-AU"/>
        </w:rPr>
        <w:t xml:space="preserve">It was agreed </w:t>
      </w:r>
      <w:r w:rsidR="00492C18" w:rsidRPr="00D96A67">
        <w:rPr>
          <w:sz w:val="22"/>
          <w:szCs w:val="22"/>
          <w:lang w:val="en-AU"/>
        </w:rPr>
        <w:t>in the last meeting to down select from 2 Options of</w:t>
      </w:r>
      <w:r w:rsidRPr="00D96A67">
        <w:rPr>
          <w:sz w:val="22"/>
          <w:szCs w:val="22"/>
          <w:lang w:val="en-AU"/>
        </w:rPr>
        <w:t xml:space="preserve"> resource reservation for blind re-transmission</w:t>
      </w:r>
      <w:r w:rsidR="00B87C84" w:rsidRPr="00D96A67">
        <w:rPr>
          <w:sz w:val="22"/>
          <w:szCs w:val="22"/>
          <w:lang w:val="en-AU"/>
        </w:rPr>
        <w:t>, as shown in Figure 1</w:t>
      </w:r>
      <w:r w:rsidRPr="00D96A67">
        <w:rPr>
          <w:sz w:val="22"/>
          <w:szCs w:val="22"/>
          <w:lang w:val="en-AU"/>
        </w:rPr>
        <w:t xml:space="preserve">. </w:t>
      </w:r>
      <w:r w:rsidR="00492C18" w:rsidRPr="00D96A67">
        <w:rPr>
          <w:sz w:val="22"/>
          <w:szCs w:val="22"/>
          <w:lang w:val="en-AU"/>
        </w:rPr>
        <w:t xml:space="preserve">In Option 1, one transmission may reserve resources for all re-transmissions, sensing UE may identify all reserved resources after decoding the SCI indicating the transmission, and minimize the possibility of resource collision. However, in case of the number of blind re-transmission is large, </w:t>
      </w:r>
      <w:r w:rsidR="000D24CA" w:rsidRPr="00D96A67">
        <w:rPr>
          <w:sz w:val="22"/>
          <w:szCs w:val="22"/>
          <w:lang w:val="en-AU"/>
        </w:rPr>
        <w:t xml:space="preserve">in order </w:t>
      </w:r>
      <w:r w:rsidR="00492C18" w:rsidRPr="00D96A67">
        <w:rPr>
          <w:sz w:val="22"/>
          <w:szCs w:val="22"/>
          <w:lang w:val="en-AU"/>
        </w:rPr>
        <w:t xml:space="preserve">to indicate all reserved resources, the size of SCI could increase proportionally, which can negatively impact the SCI decoding rate. On the other hand, in order to avoid blind SCI decoding, the size of SCI should be fixed in a resource pool, from this point of view, </w:t>
      </w:r>
      <w:r w:rsidR="00B87C84" w:rsidRPr="00D96A67">
        <w:rPr>
          <w:sz w:val="22"/>
          <w:szCs w:val="22"/>
          <w:lang w:val="en-AU"/>
        </w:rPr>
        <w:t xml:space="preserve">the number of bits in SCI for resource reservation are preferable to be fixed. </w:t>
      </w:r>
      <w:r w:rsidR="00A260E1" w:rsidRPr="00D96A67">
        <w:rPr>
          <w:sz w:val="22"/>
          <w:szCs w:val="22"/>
          <w:lang w:val="en-AU"/>
        </w:rPr>
        <w:t>As a trade-off between performance and complexity, Option 2 should be supported.</w:t>
      </w:r>
    </w:p>
    <w:p w14:paraId="5C5821A1" w14:textId="180C878F" w:rsidR="008633F0" w:rsidRPr="00D96A67" w:rsidRDefault="004976AA" w:rsidP="00B87C84">
      <w:pPr>
        <w:jc w:val="center"/>
        <w:rPr>
          <w:sz w:val="22"/>
          <w:szCs w:val="22"/>
        </w:rPr>
      </w:pPr>
      <w:r w:rsidRPr="00D96A67">
        <w:rPr>
          <w:sz w:val="22"/>
          <w:szCs w:val="22"/>
        </w:rPr>
        <w:object w:dxaOrig="10729" w:dyaOrig="5329" w14:anchorId="3D60C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41.6pt;height:219.2pt" o:ole="">
            <v:imagedata r:id="rId8" o:title=""/>
          </v:shape>
          <o:OLEObject Type="Embed" ProgID="Visio.Drawing.15" ShapeID="_x0000_i1033" DrawAspect="Content" ObjectID="_1627469623" r:id="rId9"/>
        </w:object>
      </w:r>
    </w:p>
    <w:p w14:paraId="6F40A9AC" w14:textId="1D9DD768" w:rsidR="00B87C84" w:rsidRPr="00D96A67" w:rsidRDefault="00B87C84" w:rsidP="00B87C84">
      <w:pPr>
        <w:ind w:leftChars="100" w:left="240"/>
        <w:jc w:val="center"/>
        <w:rPr>
          <w:b/>
          <w:sz w:val="22"/>
          <w:szCs w:val="22"/>
        </w:rPr>
      </w:pPr>
      <w:r w:rsidRPr="00D96A67">
        <w:rPr>
          <w:b/>
          <w:sz w:val="22"/>
          <w:szCs w:val="22"/>
        </w:rPr>
        <w:t>Figure 1 Two Options of resource reservation for blind re-transmission</w:t>
      </w:r>
    </w:p>
    <w:p w14:paraId="6F7B2C93" w14:textId="00EF2610" w:rsidR="0089553A" w:rsidRPr="00D96A67" w:rsidRDefault="0089553A" w:rsidP="0089553A">
      <w:pPr>
        <w:spacing w:before="240"/>
        <w:jc w:val="both"/>
        <w:rPr>
          <w:b/>
          <w:sz w:val="22"/>
          <w:szCs w:val="22"/>
        </w:rPr>
      </w:pPr>
      <w:r w:rsidRPr="00D96A67">
        <w:rPr>
          <w:b/>
          <w:sz w:val="22"/>
          <w:szCs w:val="22"/>
        </w:rPr>
        <w:t xml:space="preserve">Proposal </w:t>
      </w:r>
      <w:r w:rsidRPr="00D96A67">
        <w:rPr>
          <w:b/>
          <w:sz w:val="22"/>
          <w:szCs w:val="22"/>
        </w:rPr>
        <w:t>2</w:t>
      </w:r>
      <w:r w:rsidRPr="00D96A67">
        <w:rPr>
          <w:b/>
          <w:sz w:val="22"/>
          <w:szCs w:val="22"/>
        </w:rPr>
        <w:t xml:space="preserve">: </w:t>
      </w:r>
    </w:p>
    <w:p w14:paraId="6369FD02" w14:textId="28416FB2" w:rsidR="0089553A" w:rsidRPr="00D96A67" w:rsidRDefault="0089553A" w:rsidP="0089553A">
      <w:pPr>
        <w:pStyle w:val="a5"/>
        <w:numPr>
          <w:ilvl w:val="0"/>
          <w:numId w:val="3"/>
        </w:numPr>
        <w:jc w:val="both"/>
        <w:rPr>
          <w:rFonts w:ascii="Times New Roman" w:hAnsi="Times New Roman"/>
          <w:b/>
        </w:rPr>
      </w:pPr>
      <w:r w:rsidRPr="00D96A67">
        <w:rPr>
          <w:rFonts w:ascii="Times New Roman" w:hAnsi="Times New Roman"/>
          <w:b/>
        </w:rPr>
        <w:t>Option 2 of sidelink resource reservation for blind retransmissions should be supported.</w:t>
      </w:r>
    </w:p>
    <w:p w14:paraId="02CAD8BD" w14:textId="77777777" w:rsidR="00082A07" w:rsidRPr="00D96A67" w:rsidRDefault="00082A07" w:rsidP="00082A07">
      <w:pPr>
        <w:spacing w:before="240" w:after="120"/>
        <w:jc w:val="both"/>
        <w:rPr>
          <w:b/>
          <w:sz w:val="22"/>
          <w:szCs w:val="22"/>
          <w:u w:val="single"/>
        </w:rPr>
      </w:pPr>
      <w:r w:rsidRPr="00D96A67">
        <w:rPr>
          <w:b/>
          <w:sz w:val="22"/>
          <w:szCs w:val="22"/>
          <w:u w:val="single"/>
        </w:rPr>
        <w:t>Resource reservation for blind re-transmission</w:t>
      </w:r>
    </w:p>
    <w:p w14:paraId="22953DF5" w14:textId="1CB1A6D2" w:rsidR="000E4882" w:rsidRPr="00D96A67" w:rsidRDefault="00082A07" w:rsidP="00082A07">
      <w:pPr>
        <w:jc w:val="both"/>
        <w:rPr>
          <w:sz w:val="22"/>
          <w:szCs w:val="22"/>
          <w:lang w:val="en-AU"/>
        </w:rPr>
      </w:pPr>
      <w:r w:rsidRPr="00D96A67">
        <w:rPr>
          <w:sz w:val="22"/>
          <w:szCs w:val="22"/>
          <w:lang w:val="en-AU"/>
        </w:rPr>
        <w:t xml:space="preserve">It was agreed in RAN1#96 </w:t>
      </w:r>
      <w:r w:rsidRPr="00D96A67">
        <w:rPr>
          <w:sz w:val="22"/>
          <w:szCs w:val="22"/>
          <w:lang w:val="en-AU"/>
        </w:rPr>
        <w:fldChar w:fldCharType="begin"/>
      </w:r>
      <w:r w:rsidRPr="00D96A67">
        <w:rPr>
          <w:sz w:val="22"/>
          <w:szCs w:val="22"/>
          <w:lang w:val="en-AU"/>
        </w:rPr>
        <w:instrText xml:space="preserve"> REF _Ref525032988 \r \h  \* MERGEFORMAT </w:instrText>
      </w:r>
      <w:r w:rsidRPr="00D96A67">
        <w:rPr>
          <w:sz w:val="22"/>
          <w:szCs w:val="22"/>
          <w:lang w:val="en-AU"/>
        </w:rPr>
      </w:r>
      <w:r w:rsidRPr="00D96A67">
        <w:rPr>
          <w:sz w:val="22"/>
          <w:szCs w:val="22"/>
          <w:lang w:val="en-AU"/>
        </w:rPr>
        <w:fldChar w:fldCharType="separate"/>
      </w:r>
      <w:r w:rsidRPr="00D96A67">
        <w:rPr>
          <w:sz w:val="22"/>
          <w:szCs w:val="22"/>
          <w:lang w:val="en-AU"/>
        </w:rPr>
        <w:t>[4]</w:t>
      </w:r>
      <w:r w:rsidRPr="00D96A67">
        <w:rPr>
          <w:sz w:val="22"/>
          <w:szCs w:val="22"/>
          <w:lang w:val="en-AU"/>
        </w:rPr>
        <w:fldChar w:fldCharType="end"/>
      </w:r>
      <w:r w:rsidRPr="00D96A67">
        <w:rPr>
          <w:sz w:val="22"/>
          <w:szCs w:val="22"/>
          <w:lang w:val="en-AU"/>
        </w:rPr>
        <w:t xml:space="preserve"> to further discuss whether </w:t>
      </w:r>
      <w:r w:rsidR="000E4882" w:rsidRPr="00D96A67">
        <w:rPr>
          <w:sz w:val="22"/>
          <w:szCs w:val="22"/>
          <w:lang w:val="en-AU"/>
        </w:rPr>
        <w:t xml:space="preserve">resource </w:t>
      </w:r>
      <w:r w:rsidRPr="00D96A67">
        <w:rPr>
          <w:sz w:val="22"/>
          <w:szCs w:val="22"/>
        </w:rPr>
        <w:t>reservation is supported for initial transmission</w:t>
      </w:r>
      <w:r w:rsidR="001A574B" w:rsidRPr="00D96A67">
        <w:rPr>
          <w:sz w:val="22"/>
          <w:szCs w:val="22"/>
        </w:rPr>
        <w:t xml:space="preserve"> of a TB</w:t>
      </w:r>
      <w:r w:rsidRPr="00D96A67">
        <w:rPr>
          <w:sz w:val="22"/>
          <w:szCs w:val="22"/>
          <w:lang w:val="en-AU"/>
        </w:rPr>
        <w:t>.</w:t>
      </w:r>
      <w:r w:rsidR="001A574B" w:rsidRPr="00D96A67">
        <w:rPr>
          <w:sz w:val="22"/>
          <w:szCs w:val="22"/>
          <w:lang w:val="en-AU"/>
        </w:rPr>
        <w:t xml:space="preserve"> </w:t>
      </w:r>
      <w:r w:rsidR="000E4882" w:rsidRPr="00D96A67">
        <w:rPr>
          <w:sz w:val="22"/>
          <w:szCs w:val="22"/>
          <w:lang w:val="en-AU"/>
        </w:rPr>
        <w:t>As NR V2X has to support quite a few aperiodic traffic, if resource reservation for initial transmission cannot be supported, ser</w:t>
      </w:r>
      <w:r w:rsidR="00DF25E3" w:rsidRPr="00D96A67">
        <w:rPr>
          <w:sz w:val="22"/>
          <w:szCs w:val="22"/>
          <w:lang w:val="en-AU"/>
        </w:rPr>
        <w:t>i</w:t>
      </w:r>
      <w:r w:rsidR="000E4882" w:rsidRPr="00D96A67">
        <w:rPr>
          <w:sz w:val="22"/>
          <w:szCs w:val="22"/>
          <w:lang w:val="en-AU"/>
        </w:rPr>
        <w:t xml:space="preserve">ous resource collision could occur, which could significantly degrade the </w:t>
      </w:r>
      <w:r w:rsidR="008A7454" w:rsidRPr="00D96A67">
        <w:rPr>
          <w:sz w:val="22"/>
          <w:szCs w:val="22"/>
          <w:lang w:val="en-AU"/>
        </w:rPr>
        <w:t>system performance</w:t>
      </w:r>
      <w:r w:rsidR="000E4882" w:rsidRPr="00D96A67">
        <w:rPr>
          <w:sz w:val="22"/>
          <w:szCs w:val="22"/>
          <w:lang w:val="en-AU"/>
        </w:rPr>
        <w:t xml:space="preserve">. </w:t>
      </w:r>
    </w:p>
    <w:p w14:paraId="0E3085CA" w14:textId="637FF08D" w:rsidR="0089553A" w:rsidRPr="00D96A67" w:rsidRDefault="0089553A" w:rsidP="0089553A">
      <w:pPr>
        <w:spacing w:before="240"/>
        <w:jc w:val="both"/>
        <w:rPr>
          <w:b/>
          <w:sz w:val="22"/>
          <w:szCs w:val="22"/>
        </w:rPr>
      </w:pPr>
      <w:r w:rsidRPr="00D96A67">
        <w:rPr>
          <w:b/>
          <w:sz w:val="22"/>
          <w:szCs w:val="22"/>
        </w:rPr>
        <w:t xml:space="preserve">Proposal </w:t>
      </w:r>
      <w:r w:rsidR="00506C8B" w:rsidRPr="00D96A67">
        <w:rPr>
          <w:b/>
          <w:sz w:val="22"/>
          <w:szCs w:val="22"/>
        </w:rPr>
        <w:t>3</w:t>
      </w:r>
      <w:r w:rsidRPr="00D96A67">
        <w:rPr>
          <w:b/>
          <w:sz w:val="22"/>
          <w:szCs w:val="22"/>
        </w:rPr>
        <w:t xml:space="preserve">: </w:t>
      </w:r>
    </w:p>
    <w:p w14:paraId="0057ADF8" w14:textId="6DAA83CD" w:rsidR="000E4882" w:rsidRPr="00D96A67" w:rsidRDefault="009E1F44" w:rsidP="0089553A">
      <w:pPr>
        <w:pStyle w:val="a5"/>
        <w:numPr>
          <w:ilvl w:val="0"/>
          <w:numId w:val="3"/>
        </w:numPr>
        <w:jc w:val="both"/>
        <w:rPr>
          <w:rFonts w:ascii="Times New Roman" w:hAnsi="Times New Roman"/>
          <w:b/>
        </w:rPr>
      </w:pPr>
      <w:r w:rsidRPr="00D96A67">
        <w:rPr>
          <w:rFonts w:ascii="Times New Roman" w:hAnsi="Times New Roman"/>
          <w:b/>
        </w:rPr>
        <w:t>R</w:t>
      </w:r>
      <w:r w:rsidR="000E4882" w:rsidRPr="00D96A67">
        <w:rPr>
          <w:rFonts w:ascii="Times New Roman" w:hAnsi="Times New Roman"/>
          <w:b/>
        </w:rPr>
        <w:t>esource reservation is supported for initial transmission of a TB</w:t>
      </w:r>
      <w:r w:rsidRPr="00D96A67">
        <w:rPr>
          <w:rFonts w:ascii="Times New Roman" w:hAnsi="Times New Roman"/>
          <w:b/>
        </w:rPr>
        <w:t>.</w:t>
      </w:r>
    </w:p>
    <w:p w14:paraId="4CCC7F80" w14:textId="4216D0DE" w:rsidR="00082A07" w:rsidRPr="00D96A67" w:rsidRDefault="001A574B" w:rsidP="009E1F44">
      <w:pPr>
        <w:spacing w:beforeLines="100" w:before="240"/>
        <w:jc w:val="both"/>
        <w:rPr>
          <w:sz w:val="22"/>
          <w:szCs w:val="22"/>
          <w:lang w:val="en-AU"/>
        </w:rPr>
      </w:pPr>
      <w:r w:rsidRPr="00D96A67">
        <w:rPr>
          <w:sz w:val="22"/>
          <w:szCs w:val="22"/>
          <w:lang w:val="en-AU"/>
        </w:rPr>
        <w:t xml:space="preserve">Generally, there are </w:t>
      </w:r>
      <w:r w:rsidR="00A33FFE" w:rsidRPr="00D96A67">
        <w:rPr>
          <w:sz w:val="22"/>
          <w:szCs w:val="22"/>
          <w:lang w:val="en-AU"/>
        </w:rPr>
        <w:t>3</w:t>
      </w:r>
      <w:r w:rsidRPr="00D96A67">
        <w:rPr>
          <w:sz w:val="22"/>
          <w:szCs w:val="22"/>
          <w:lang w:val="en-AU"/>
        </w:rPr>
        <w:t xml:space="preserve"> </w:t>
      </w:r>
      <w:r w:rsidR="00A33FFE" w:rsidRPr="00D96A67">
        <w:rPr>
          <w:sz w:val="22"/>
          <w:szCs w:val="22"/>
          <w:lang w:val="en-AU"/>
        </w:rPr>
        <w:t>categories</w:t>
      </w:r>
      <w:r w:rsidRPr="00D96A67">
        <w:rPr>
          <w:sz w:val="22"/>
          <w:szCs w:val="22"/>
          <w:lang w:val="en-AU"/>
        </w:rPr>
        <w:t xml:space="preserve"> of initial transmissions:</w:t>
      </w:r>
    </w:p>
    <w:p w14:paraId="12170081" w14:textId="49653940" w:rsidR="001A574B" w:rsidRPr="00FD0D63" w:rsidRDefault="00A33FFE" w:rsidP="008902CD">
      <w:pPr>
        <w:pStyle w:val="a5"/>
        <w:numPr>
          <w:ilvl w:val="0"/>
          <w:numId w:val="3"/>
        </w:numPr>
        <w:spacing w:beforeLines="50" w:before="120"/>
        <w:ind w:left="714" w:hanging="357"/>
        <w:jc w:val="both"/>
        <w:rPr>
          <w:rFonts w:ascii="Times New Roman" w:hAnsi="Times New Roman"/>
        </w:rPr>
      </w:pPr>
      <w:r w:rsidRPr="00FD0D63">
        <w:rPr>
          <w:rFonts w:ascii="Times New Roman" w:hAnsi="Times New Roman"/>
        </w:rPr>
        <w:t>Category 1: I</w:t>
      </w:r>
      <w:r w:rsidR="001A574B" w:rsidRPr="00FD0D63">
        <w:rPr>
          <w:rFonts w:ascii="Times New Roman" w:hAnsi="Times New Roman"/>
        </w:rPr>
        <w:t>nitial transmission of aperiodic traffic;</w:t>
      </w:r>
    </w:p>
    <w:p w14:paraId="62ADA396" w14:textId="0DCC1990" w:rsidR="00A33FFE" w:rsidRPr="00FD0D63" w:rsidRDefault="00A33FFE" w:rsidP="00FD0D63">
      <w:pPr>
        <w:pStyle w:val="a5"/>
        <w:numPr>
          <w:ilvl w:val="0"/>
          <w:numId w:val="3"/>
        </w:numPr>
        <w:jc w:val="both"/>
        <w:rPr>
          <w:rFonts w:ascii="Times New Roman" w:hAnsi="Times New Roman"/>
        </w:rPr>
      </w:pPr>
      <w:r w:rsidRPr="00FD0D63">
        <w:rPr>
          <w:rFonts w:ascii="Times New Roman" w:hAnsi="Times New Roman"/>
        </w:rPr>
        <w:lastRenderedPageBreak/>
        <w:t>Category 2: The initial transmission of the very first TB of a periodic traffic;</w:t>
      </w:r>
    </w:p>
    <w:p w14:paraId="78F47CE2" w14:textId="6EDDF7BF" w:rsidR="00A33FFE" w:rsidRPr="00FD0D63" w:rsidRDefault="00A33FFE" w:rsidP="00FD0D63">
      <w:pPr>
        <w:pStyle w:val="a5"/>
        <w:numPr>
          <w:ilvl w:val="0"/>
          <w:numId w:val="3"/>
        </w:numPr>
        <w:jc w:val="both"/>
        <w:rPr>
          <w:rFonts w:ascii="Times New Roman" w:hAnsi="Times New Roman"/>
        </w:rPr>
      </w:pPr>
      <w:r w:rsidRPr="00FD0D63">
        <w:rPr>
          <w:rFonts w:ascii="Times New Roman" w:hAnsi="Times New Roman"/>
        </w:rPr>
        <w:t>Category 3: The initial transmission of subsequent TBs of a periodic traffic;</w:t>
      </w:r>
    </w:p>
    <w:p w14:paraId="31EA38EC" w14:textId="22A86E92" w:rsidR="000E4882" w:rsidRPr="00D96A67" w:rsidRDefault="000E4882" w:rsidP="0091708C">
      <w:pPr>
        <w:spacing w:beforeLines="100" w:before="240"/>
        <w:jc w:val="both"/>
        <w:rPr>
          <w:sz w:val="22"/>
          <w:szCs w:val="22"/>
          <w:lang w:val="en-AU"/>
        </w:rPr>
      </w:pPr>
      <w:r w:rsidRPr="00D96A67">
        <w:rPr>
          <w:sz w:val="22"/>
          <w:szCs w:val="22"/>
          <w:lang w:val="en-AU"/>
        </w:rPr>
        <w:t xml:space="preserve">For Category 1 and Category 2, as there is no preceding PSSCH transmissions, </w:t>
      </w:r>
      <w:r w:rsidR="009E1F44" w:rsidRPr="00D96A67">
        <w:rPr>
          <w:sz w:val="22"/>
          <w:szCs w:val="22"/>
          <w:lang w:val="en-AU"/>
        </w:rPr>
        <w:t xml:space="preserve">following 2 manners shown in Figure </w:t>
      </w:r>
      <w:r w:rsidR="005D65BE" w:rsidRPr="00D96A67">
        <w:rPr>
          <w:sz w:val="22"/>
          <w:szCs w:val="22"/>
          <w:lang w:val="en-AU"/>
        </w:rPr>
        <w:t>2</w:t>
      </w:r>
      <w:r w:rsidR="009E1F44" w:rsidRPr="00D96A67">
        <w:rPr>
          <w:sz w:val="22"/>
          <w:szCs w:val="22"/>
          <w:lang w:val="en-AU"/>
        </w:rPr>
        <w:t xml:space="preserve"> </w:t>
      </w:r>
      <w:r w:rsidR="005D65BE" w:rsidRPr="00D96A67">
        <w:rPr>
          <w:sz w:val="22"/>
          <w:szCs w:val="22"/>
          <w:lang w:val="en-AU"/>
        </w:rPr>
        <w:t>are feasible</w:t>
      </w:r>
      <w:r w:rsidR="009E1F44" w:rsidRPr="00D96A67">
        <w:rPr>
          <w:sz w:val="22"/>
          <w:szCs w:val="22"/>
          <w:lang w:val="en-AU"/>
        </w:rPr>
        <w:t xml:space="preserve"> for the indication of reserved resource:</w:t>
      </w:r>
    </w:p>
    <w:p w14:paraId="5A2FAF94" w14:textId="4E010799" w:rsidR="00E5042E" w:rsidRPr="00D96A67" w:rsidRDefault="00E5042E" w:rsidP="0091708C">
      <w:pPr>
        <w:spacing w:beforeLines="100" w:before="240"/>
        <w:jc w:val="both"/>
        <w:rPr>
          <w:sz w:val="22"/>
          <w:szCs w:val="22"/>
          <w:lang w:val="en-AU"/>
        </w:rPr>
      </w:pPr>
      <w:r w:rsidRPr="00D96A67">
        <w:rPr>
          <w:sz w:val="22"/>
          <w:szCs w:val="22"/>
          <w:lang w:val="en-AU"/>
        </w:rPr>
        <w:t>In the first manner,</w:t>
      </w:r>
      <w:r w:rsidRPr="00D96A67">
        <w:rPr>
          <w:sz w:val="22"/>
          <w:szCs w:val="22"/>
          <w:lang w:val="en-AU"/>
        </w:rPr>
        <w:t xml:space="preserve"> it is assumed that a </w:t>
      </w:r>
      <w:r w:rsidRPr="00D96A67">
        <w:rPr>
          <w:sz w:val="22"/>
          <w:szCs w:val="22"/>
          <w:lang w:val="en-AU"/>
        </w:rPr>
        <w:t>new</w:t>
      </w:r>
      <w:r w:rsidRPr="00D96A67">
        <w:rPr>
          <w:sz w:val="22"/>
          <w:szCs w:val="22"/>
          <w:lang w:val="en-AU"/>
        </w:rPr>
        <w:t xml:space="preserve"> SCI </w:t>
      </w:r>
      <w:r w:rsidRPr="00D96A67">
        <w:rPr>
          <w:sz w:val="22"/>
          <w:szCs w:val="22"/>
          <w:lang w:val="en-AU"/>
        </w:rPr>
        <w:t xml:space="preserve">format </w:t>
      </w:r>
      <w:r w:rsidRPr="00D96A67">
        <w:rPr>
          <w:sz w:val="22"/>
          <w:szCs w:val="22"/>
          <w:lang w:val="en-AU"/>
        </w:rPr>
        <w:t xml:space="preserve">is </w:t>
      </w:r>
      <w:r w:rsidRPr="00D96A67">
        <w:rPr>
          <w:sz w:val="22"/>
          <w:szCs w:val="22"/>
          <w:lang w:val="en-AU"/>
        </w:rPr>
        <w:t>defined</w:t>
      </w:r>
      <w:r w:rsidRPr="00D96A67">
        <w:rPr>
          <w:sz w:val="22"/>
          <w:szCs w:val="22"/>
          <w:lang w:val="en-AU"/>
        </w:rPr>
        <w:t xml:space="preserve"> for reservation indication, the</w:t>
      </w:r>
      <w:r w:rsidRPr="00D96A67">
        <w:rPr>
          <w:sz w:val="22"/>
          <w:szCs w:val="22"/>
          <w:lang w:val="en-AU"/>
        </w:rPr>
        <w:t xml:space="preserve"> </w:t>
      </w:r>
      <w:r w:rsidR="00AE7458" w:rsidRPr="00D96A67">
        <w:rPr>
          <w:sz w:val="22"/>
          <w:szCs w:val="22"/>
          <w:lang w:val="en-AU"/>
        </w:rPr>
        <w:t>new</w:t>
      </w:r>
      <w:r w:rsidRPr="00D96A67">
        <w:rPr>
          <w:sz w:val="22"/>
          <w:szCs w:val="22"/>
          <w:lang w:val="en-AU"/>
        </w:rPr>
        <w:t xml:space="preserve"> SCI is transmitted several slots before the associated PSSCH. The SCI enables other UEs to identify the reserved resource in advance, however it may create new problems</w:t>
      </w:r>
      <w:r w:rsidR="00BC3C7D" w:rsidRPr="00D96A67">
        <w:rPr>
          <w:sz w:val="22"/>
          <w:szCs w:val="22"/>
          <w:lang w:val="en-AU"/>
        </w:rPr>
        <w:t>.</w:t>
      </w:r>
      <w:r w:rsidRPr="00D96A67">
        <w:rPr>
          <w:sz w:val="22"/>
          <w:szCs w:val="22"/>
          <w:lang w:val="en-AU"/>
        </w:rPr>
        <w:t xml:space="preserve"> </w:t>
      </w:r>
      <w:r w:rsidR="00BC3C7D" w:rsidRPr="00D96A67">
        <w:rPr>
          <w:sz w:val="22"/>
          <w:szCs w:val="22"/>
          <w:lang w:val="en-AU"/>
        </w:rPr>
        <w:t>E</w:t>
      </w:r>
      <w:r w:rsidRPr="00D96A67">
        <w:rPr>
          <w:sz w:val="22"/>
          <w:szCs w:val="22"/>
          <w:lang w:val="en-AU"/>
        </w:rPr>
        <w:t xml:space="preserve">.g. the PSCCH carrying the </w:t>
      </w:r>
      <w:r w:rsidR="00AE7458" w:rsidRPr="00D96A67">
        <w:rPr>
          <w:sz w:val="22"/>
          <w:szCs w:val="22"/>
          <w:lang w:val="en-AU"/>
        </w:rPr>
        <w:t xml:space="preserve">new </w:t>
      </w:r>
      <w:r w:rsidRPr="00D96A67">
        <w:rPr>
          <w:sz w:val="22"/>
          <w:szCs w:val="22"/>
          <w:lang w:val="en-AU"/>
        </w:rPr>
        <w:t xml:space="preserve">SCI </w:t>
      </w:r>
      <w:r w:rsidR="00AE7458" w:rsidRPr="00D96A67">
        <w:rPr>
          <w:sz w:val="22"/>
          <w:szCs w:val="22"/>
          <w:lang w:val="en-AU"/>
        </w:rPr>
        <w:t>is not transmitted along with PSSCH</w:t>
      </w:r>
      <w:r w:rsidRPr="00D96A67">
        <w:rPr>
          <w:sz w:val="22"/>
          <w:szCs w:val="22"/>
          <w:lang w:val="en-AU"/>
        </w:rPr>
        <w:t>, to avoid the AGC issue</w:t>
      </w:r>
      <w:r w:rsidR="00BC3C7D" w:rsidRPr="00D96A67">
        <w:rPr>
          <w:sz w:val="22"/>
          <w:szCs w:val="22"/>
          <w:lang w:val="en-AU"/>
        </w:rPr>
        <w:t>, PSCCH</w:t>
      </w:r>
      <w:r w:rsidRPr="00D96A67">
        <w:rPr>
          <w:sz w:val="22"/>
          <w:szCs w:val="22"/>
          <w:lang w:val="en-AU"/>
        </w:rPr>
        <w:t xml:space="preserve"> should occupy the entire slot, which implies a new PSCCH structure. Moreover, as the performance of the sensing procedure in this case is highly dependent on the decoding of the new SCI, an effective way to avoid resource collision and half-duplex constraint on the resources for the PSCCH carrying the new SCI is indispensable.</w:t>
      </w:r>
    </w:p>
    <w:p w14:paraId="7E140AB6" w14:textId="279882B3" w:rsidR="00785637" w:rsidRPr="00D96A67" w:rsidRDefault="00530E63" w:rsidP="0091708C">
      <w:pPr>
        <w:spacing w:beforeLines="100" w:before="240"/>
        <w:jc w:val="both"/>
        <w:rPr>
          <w:sz w:val="22"/>
          <w:szCs w:val="22"/>
          <w:lang w:val="en-AU"/>
        </w:rPr>
      </w:pPr>
      <w:r w:rsidRPr="00D96A67">
        <w:rPr>
          <w:sz w:val="22"/>
          <w:szCs w:val="22"/>
          <w:lang w:val="en-AU"/>
        </w:rPr>
        <w:t xml:space="preserve">In the second manner, </w:t>
      </w:r>
      <w:r w:rsidR="00E5042E" w:rsidRPr="00D96A67">
        <w:rPr>
          <w:sz w:val="22"/>
          <w:szCs w:val="22"/>
          <w:lang w:val="en-AU"/>
        </w:rPr>
        <w:t xml:space="preserve">reserved resource is indicated </w:t>
      </w:r>
      <w:r w:rsidRPr="00D96A67">
        <w:rPr>
          <w:sz w:val="22"/>
          <w:szCs w:val="22"/>
          <w:lang w:val="en-AU"/>
        </w:rPr>
        <w:t xml:space="preserve">by the scheduling SCI itself. In this case, </w:t>
      </w:r>
      <w:r w:rsidR="00E5042E" w:rsidRPr="00D96A67">
        <w:rPr>
          <w:sz w:val="22"/>
          <w:szCs w:val="22"/>
          <w:lang w:val="en-AU"/>
        </w:rPr>
        <w:t>sensing UE identifies the reserved resources based on SCI transmitted in the same slot</w:t>
      </w:r>
      <w:r w:rsidRPr="00D96A67">
        <w:rPr>
          <w:sz w:val="22"/>
          <w:szCs w:val="22"/>
          <w:lang w:val="en-AU"/>
        </w:rPr>
        <w:t>,</w:t>
      </w:r>
      <w:r w:rsidR="00E5042E" w:rsidRPr="00D96A67">
        <w:rPr>
          <w:sz w:val="22"/>
          <w:szCs w:val="22"/>
          <w:lang w:val="en-AU"/>
        </w:rPr>
        <w:t xml:space="preserve"> if the symbols after the SCI is not reserved by other UEs, in order to </w:t>
      </w:r>
      <w:r w:rsidR="00534968" w:rsidRPr="00D96A67">
        <w:rPr>
          <w:sz w:val="22"/>
          <w:szCs w:val="22"/>
          <w:lang w:val="en-AU"/>
        </w:rPr>
        <w:t>re</w:t>
      </w:r>
      <w:r w:rsidR="00E5042E" w:rsidRPr="00D96A67">
        <w:rPr>
          <w:sz w:val="22"/>
          <w:szCs w:val="22"/>
          <w:lang w:val="en-AU"/>
        </w:rPr>
        <w:t>use the resource in the symbols, additional TX/Rx switching time (to switch from sensing to transmission), additional AGC settling time, and additional SCI transmission occasion are necessary, which will degrade the resource efficiency significantly.</w:t>
      </w:r>
    </w:p>
    <w:p w14:paraId="0C71FDCD" w14:textId="1CA52955" w:rsidR="00785637" w:rsidRPr="00D96A67" w:rsidRDefault="00785637" w:rsidP="0091708C">
      <w:pPr>
        <w:spacing w:beforeLines="100" w:before="240"/>
        <w:jc w:val="both"/>
        <w:rPr>
          <w:sz w:val="22"/>
          <w:szCs w:val="22"/>
          <w:lang w:val="en-AU"/>
        </w:rPr>
      </w:pPr>
      <w:r w:rsidRPr="00D96A67">
        <w:rPr>
          <w:sz w:val="22"/>
          <w:szCs w:val="22"/>
          <w:lang w:val="en-AU"/>
        </w:rPr>
        <w:t>In view of above, the first manner is preferable for resource reservation of initial transmission of a TB.</w:t>
      </w:r>
    </w:p>
    <w:p w14:paraId="072F568F" w14:textId="00748FAC" w:rsidR="00534968" w:rsidRPr="00D96A67" w:rsidRDefault="00534968" w:rsidP="0091708C">
      <w:pPr>
        <w:spacing w:beforeLines="100" w:before="240"/>
        <w:jc w:val="both"/>
        <w:rPr>
          <w:sz w:val="22"/>
          <w:szCs w:val="22"/>
          <w:lang w:val="en-AU"/>
        </w:rPr>
      </w:pPr>
      <w:r w:rsidRPr="00D96A67">
        <w:rPr>
          <w:sz w:val="22"/>
          <w:szCs w:val="22"/>
          <w:lang w:val="en-AU"/>
        </w:rPr>
        <w:t xml:space="preserve">Due to the periodic nature and preceding transmissions, resource reservation for Category 3 can </w:t>
      </w:r>
      <w:r w:rsidR="00E17CDF" w:rsidRPr="00D96A67">
        <w:rPr>
          <w:sz w:val="22"/>
          <w:szCs w:val="22"/>
          <w:lang w:val="en-AU"/>
        </w:rPr>
        <w:t>be indicated by signalling associated with the TB immediately before, similar as LTE V2X</w:t>
      </w:r>
      <w:r w:rsidRPr="00D96A67">
        <w:rPr>
          <w:sz w:val="22"/>
          <w:szCs w:val="22"/>
          <w:lang w:val="en-AU"/>
        </w:rPr>
        <w:t>.</w:t>
      </w:r>
    </w:p>
    <w:p w14:paraId="73E7CF32" w14:textId="17F5E01F" w:rsidR="00785637" w:rsidRPr="00D96A67" w:rsidRDefault="00785637" w:rsidP="00785637">
      <w:pPr>
        <w:spacing w:beforeLines="100" w:before="240"/>
        <w:jc w:val="both"/>
        <w:rPr>
          <w:b/>
          <w:sz w:val="22"/>
          <w:szCs w:val="22"/>
        </w:rPr>
      </w:pPr>
      <w:r w:rsidRPr="00D96A67">
        <w:rPr>
          <w:b/>
          <w:sz w:val="22"/>
          <w:szCs w:val="22"/>
        </w:rPr>
        <w:t xml:space="preserve">Proposal </w:t>
      </w:r>
      <w:r w:rsidRPr="00D96A67">
        <w:rPr>
          <w:b/>
          <w:sz w:val="22"/>
          <w:szCs w:val="22"/>
        </w:rPr>
        <w:t>4</w:t>
      </w:r>
      <w:r w:rsidRPr="00D96A67">
        <w:rPr>
          <w:b/>
          <w:sz w:val="22"/>
          <w:szCs w:val="22"/>
        </w:rPr>
        <w:t xml:space="preserve">: </w:t>
      </w:r>
    </w:p>
    <w:p w14:paraId="124EB250" w14:textId="195B4D55" w:rsidR="00785637" w:rsidRPr="00D96A67" w:rsidRDefault="00785637" w:rsidP="00785637">
      <w:pPr>
        <w:pStyle w:val="a5"/>
        <w:numPr>
          <w:ilvl w:val="0"/>
          <w:numId w:val="3"/>
        </w:numPr>
        <w:jc w:val="both"/>
        <w:rPr>
          <w:rFonts w:ascii="Times New Roman" w:hAnsi="Times New Roman"/>
          <w:b/>
        </w:rPr>
      </w:pPr>
      <w:r w:rsidRPr="00D96A67">
        <w:rPr>
          <w:rFonts w:ascii="Times New Roman" w:hAnsi="Times New Roman"/>
          <w:b/>
        </w:rPr>
        <w:t xml:space="preserve">Standalone PSCCH for resource reservation </w:t>
      </w:r>
      <w:r w:rsidRPr="00D96A67">
        <w:rPr>
          <w:rFonts w:ascii="Times New Roman" w:hAnsi="Times New Roman"/>
          <w:b/>
        </w:rPr>
        <w:t>of initial transmission of a TB should be supported</w:t>
      </w:r>
      <w:r w:rsidR="00EE39B6" w:rsidRPr="00D96A67">
        <w:rPr>
          <w:rFonts w:ascii="Times New Roman" w:hAnsi="Times New Roman"/>
          <w:b/>
        </w:rPr>
        <w:t>;</w:t>
      </w:r>
    </w:p>
    <w:p w14:paraId="5EB27EC8" w14:textId="1DD2537A" w:rsidR="00EE39B6" w:rsidRPr="00D96A67" w:rsidRDefault="00EE39B6" w:rsidP="00785637">
      <w:pPr>
        <w:pStyle w:val="a5"/>
        <w:numPr>
          <w:ilvl w:val="0"/>
          <w:numId w:val="3"/>
        </w:numPr>
        <w:jc w:val="both"/>
        <w:rPr>
          <w:rFonts w:ascii="Times New Roman" w:hAnsi="Times New Roman"/>
          <w:b/>
        </w:rPr>
      </w:pPr>
      <w:r w:rsidRPr="00D96A67">
        <w:rPr>
          <w:rFonts w:ascii="Times New Roman" w:hAnsi="Times New Roman"/>
          <w:b/>
        </w:rPr>
        <w:t>For periodic traffic, r</w:t>
      </w:r>
      <w:r w:rsidRPr="00D96A67">
        <w:rPr>
          <w:rFonts w:ascii="Times New Roman" w:hAnsi="Times New Roman"/>
          <w:b/>
        </w:rPr>
        <w:t xml:space="preserve">esource reservation for </w:t>
      </w:r>
      <w:r w:rsidRPr="00D96A67">
        <w:rPr>
          <w:rFonts w:ascii="Times New Roman" w:hAnsi="Times New Roman"/>
          <w:b/>
        </w:rPr>
        <w:t>initial transmission of a TB</w:t>
      </w:r>
      <w:r w:rsidRPr="00D96A67">
        <w:rPr>
          <w:rFonts w:ascii="Times New Roman" w:hAnsi="Times New Roman"/>
          <w:b/>
        </w:rPr>
        <w:t xml:space="preserve"> by </w:t>
      </w:r>
      <w:r w:rsidRPr="00D96A67">
        <w:rPr>
          <w:rFonts w:ascii="Times New Roman" w:hAnsi="Times New Roman"/>
          <w:b/>
        </w:rPr>
        <w:t>signalling</w:t>
      </w:r>
      <w:r w:rsidRPr="00D96A67">
        <w:rPr>
          <w:rFonts w:ascii="Times New Roman" w:hAnsi="Times New Roman"/>
          <w:b/>
        </w:rPr>
        <w:t xml:space="preserve"> associated with </w:t>
      </w:r>
      <w:r w:rsidRPr="00D96A67">
        <w:rPr>
          <w:rFonts w:ascii="Times New Roman" w:hAnsi="Times New Roman"/>
          <w:b/>
        </w:rPr>
        <w:t xml:space="preserve">a </w:t>
      </w:r>
      <w:r w:rsidRPr="00D96A67">
        <w:rPr>
          <w:rFonts w:ascii="Times New Roman" w:hAnsi="Times New Roman"/>
          <w:b/>
        </w:rPr>
        <w:t>TB</w:t>
      </w:r>
      <w:r w:rsidRPr="00D96A67">
        <w:rPr>
          <w:rFonts w:ascii="Times New Roman" w:hAnsi="Times New Roman"/>
          <w:b/>
        </w:rPr>
        <w:t xml:space="preserve"> </w:t>
      </w:r>
      <w:r w:rsidR="0089606C" w:rsidRPr="00D96A67">
        <w:rPr>
          <w:rFonts w:ascii="Times New Roman" w:hAnsi="Times New Roman"/>
          <w:b/>
        </w:rPr>
        <w:t xml:space="preserve">immediately before </w:t>
      </w:r>
      <w:r w:rsidRPr="00D96A67">
        <w:rPr>
          <w:rFonts w:ascii="Times New Roman" w:hAnsi="Times New Roman"/>
          <w:b/>
        </w:rPr>
        <w:t>should be supported.</w:t>
      </w:r>
    </w:p>
    <w:p w14:paraId="150D7528" w14:textId="7DDF252E" w:rsidR="000E4882" w:rsidRPr="00D96A67" w:rsidRDefault="00CC04D2" w:rsidP="00CC04D2">
      <w:pPr>
        <w:spacing w:beforeLines="100" w:before="240"/>
        <w:jc w:val="center"/>
        <w:rPr>
          <w:sz w:val="22"/>
          <w:szCs w:val="22"/>
        </w:rPr>
      </w:pPr>
      <w:r w:rsidRPr="00D96A67">
        <w:rPr>
          <w:sz w:val="22"/>
          <w:szCs w:val="22"/>
        </w:rPr>
        <w:object w:dxaOrig="9817" w:dyaOrig="2989" w14:anchorId="30E4B655">
          <v:shape id="_x0000_i1053" type="#_x0000_t75" style="width:386.8pt;height:118pt" o:ole="">
            <v:imagedata r:id="rId10" o:title=""/>
          </v:shape>
          <o:OLEObject Type="Embed" ProgID="Visio.Drawing.15" ShapeID="_x0000_i1053" DrawAspect="Content" ObjectID="_1627469624" r:id="rId11"/>
        </w:object>
      </w:r>
    </w:p>
    <w:p w14:paraId="0E3AECA9" w14:textId="0DD0D374" w:rsidR="00530E63" w:rsidRPr="00D96A67" w:rsidRDefault="009E1F44" w:rsidP="00785637">
      <w:pPr>
        <w:ind w:leftChars="100" w:left="240"/>
        <w:jc w:val="center"/>
        <w:rPr>
          <w:sz w:val="22"/>
          <w:szCs w:val="22"/>
        </w:rPr>
      </w:pPr>
      <w:r w:rsidRPr="00D96A67">
        <w:rPr>
          <w:b/>
          <w:sz w:val="22"/>
          <w:szCs w:val="22"/>
        </w:rPr>
        <w:t xml:space="preserve">Figure </w:t>
      </w:r>
      <w:r w:rsidRPr="00D96A67">
        <w:rPr>
          <w:b/>
          <w:sz w:val="22"/>
          <w:szCs w:val="22"/>
        </w:rPr>
        <w:t>2</w:t>
      </w:r>
      <w:r w:rsidRPr="00D96A67">
        <w:rPr>
          <w:b/>
          <w:sz w:val="22"/>
          <w:szCs w:val="22"/>
        </w:rPr>
        <w:t xml:space="preserve"> </w:t>
      </w:r>
      <w:r w:rsidRPr="00D96A67">
        <w:rPr>
          <w:b/>
          <w:sz w:val="22"/>
          <w:szCs w:val="22"/>
        </w:rPr>
        <w:t>Possible manners of resource reservation for initial transmission</w:t>
      </w:r>
    </w:p>
    <w:p w14:paraId="3B69E239" w14:textId="5371F02B" w:rsidR="00147630" w:rsidRPr="00D96A67" w:rsidRDefault="004F796C" w:rsidP="00147630">
      <w:pPr>
        <w:spacing w:before="240" w:after="120"/>
        <w:jc w:val="both"/>
        <w:rPr>
          <w:b/>
          <w:sz w:val="22"/>
          <w:szCs w:val="22"/>
          <w:u w:val="single"/>
        </w:rPr>
      </w:pPr>
      <w:r w:rsidRPr="00D96A67">
        <w:rPr>
          <w:b/>
          <w:sz w:val="22"/>
          <w:szCs w:val="22"/>
          <w:u w:val="single"/>
        </w:rPr>
        <w:t xml:space="preserve">Resource reservation for </w:t>
      </w:r>
      <w:r w:rsidRPr="00D96A67">
        <w:rPr>
          <w:b/>
          <w:sz w:val="22"/>
          <w:szCs w:val="22"/>
          <w:u w:val="single"/>
        </w:rPr>
        <w:t>feedback based</w:t>
      </w:r>
      <w:r w:rsidRPr="00D96A67">
        <w:rPr>
          <w:b/>
          <w:sz w:val="22"/>
          <w:szCs w:val="22"/>
          <w:u w:val="single"/>
        </w:rPr>
        <w:t xml:space="preserve"> re-transmission</w:t>
      </w:r>
    </w:p>
    <w:p w14:paraId="16637F12" w14:textId="3734014D" w:rsidR="00490DB5" w:rsidRPr="00D96A67" w:rsidRDefault="00147630" w:rsidP="00DF25E3">
      <w:pPr>
        <w:spacing w:beforeLines="50" w:before="120"/>
        <w:jc w:val="both"/>
        <w:rPr>
          <w:sz w:val="22"/>
          <w:szCs w:val="22"/>
          <w:lang w:val="en-AU"/>
        </w:rPr>
      </w:pPr>
      <w:r w:rsidRPr="00D96A67">
        <w:rPr>
          <w:sz w:val="22"/>
          <w:szCs w:val="22"/>
          <w:lang w:val="en-AU"/>
        </w:rPr>
        <w:t>As agreed in the last meeting, resource reservation for feedback-based PSSCH retransmission is supported</w:t>
      </w:r>
      <w:r w:rsidR="0048059A" w:rsidRPr="00D96A67">
        <w:rPr>
          <w:sz w:val="22"/>
          <w:szCs w:val="22"/>
          <w:lang w:val="en-AU"/>
        </w:rPr>
        <w:t>, and from the transmitter perspective, the reserved resource is released is ACK feedback is received. This mechanism can improve the reliability of the PSSCH, however, as data channel re-transmission rate is 10%</w:t>
      </w:r>
      <w:r w:rsidR="006921F4" w:rsidRPr="00D96A67">
        <w:rPr>
          <w:sz w:val="22"/>
          <w:szCs w:val="22"/>
          <w:lang w:val="en-AU"/>
        </w:rPr>
        <w:t xml:space="preserve"> </w:t>
      </w:r>
      <w:r w:rsidR="006921F4" w:rsidRPr="00D96A67">
        <w:rPr>
          <w:sz w:val="22"/>
          <w:szCs w:val="22"/>
          <w:lang w:val="en-AU"/>
        </w:rPr>
        <w:t>typically</w:t>
      </w:r>
      <w:r w:rsidR="0048059A" w:rsidRPr="00D96A67">
        <w:rPr>
          <w:sz w:val="22"/>
          <w:szCs w:val="22"/>
          <w:lang w:val="en-AU"/>
        </w:rPr>
        <w:t xml:space="preserve">, this mechanism can definitely degrade the resource efficiency in turn. Hence, in our view, this mechanism should only be used for the data with high </w:t>
      </w:r>
      <w:proofErr w:type="spellStart"/>
      <w:r w:rsidR="0048059A" w:rsidRPr="00D96A67">
        <w:rPr>
          <w:sz w:val="22"/>
          <w:szCs w:val="22"/>
          <w:lang w:val="en-AU"/>
        </w:rPr>
        <w:t>QoS</w:t>
      </w:r>
      <w:proofErr w:type="spellEnd"/>
      <w:r w:rsidR="0048059A" w:rsidRPr="00D96A67">
        <w:rPr>
          <w:sz w:val="22"/>
          <w:szCs w:val="22"/>
          <w:lang w:val="en-AU"/>
        </w:rPr>
        <w:t xml:space="preserve"> requirement or stringent delay budget. </w:t>
      </w:r>
      <w:r w:rsidR="0099627B" w:rsidRPr="00D96A67">
        <w:rPr>
          <w:sz w:val="22"/>
          <w:szCs w:val="22"/>
          <w:lang w:val="en-AU"/>
        </w:rPr>
        <w:t>Additionally, in case of a resource pool is congested, this mechanism should be disabled.</w:t>
      </w:r>
    </w:p>
    <w:p w14:paraId="4C3541C6" w14:textId="77777777" w:rsidR="004F796C" w:rsidRPr="00D96A67" w:rsidRDefault="004F796C" w:rsidP="004F796C">
      <w:pPr>
        <w:spacing w:beforeLines="100" w:before="240"/>
        <w:jc w:val="both"/>
        <w:rPr>
          <w:b/>
          <w:sz w:val="22"/>
          <w:szCs w:val="22"/>
        </w:rPr>
      </w:pPr>
      <w:r w:rsidRPr="00D96A67">
        <w:rPr>
          <w:b/>
          <w:sz w:val="22"/>
          <w:szCs w:val="22"/>
        </w:rPr>
        <w:t xml:space="preserve">Proposal 5: </w:t>
      </w:r>
    </w:p>
    <w:p w14:paraId="7C076445" w14:textId="2BF88042" w:rsidR="004F796C" w:rsidRPr="00D96A67" w:rsidRDefault="004F796C" w:rsidP="004F796C">
      <w:pPr>
        <w:pStyle w:val="a5"/>
        <w:numPr>
          <w:ilvl w:val="0"/>
          <w:numId w:val="3"/>
        </w:numPr>
        <w:jc w:val="both"/>
        <w:rPr>
          <w:rFonts w:ascii="Times New Roman" w:hAnsi="Times New Roman"/>
          <w:b/>
        </w:rPr>
      </w:pPr>
      <w:r w:rsidRPr="00D96A67">
        <w:rPr>
          <w:rFonts w:ascii="Times New Roman" w:hAnsi="Times New Roman"/>
          <w:b/>
        </w:rPr>
        <w:lastRenderedPageBreak/>
        <w:t xml:space="preserve">Resource reservation for feedback based PSSCH retransmission should only be used for data with high </w:t>
      </w:r>
      <w:proofErr w:type="spellStart"/>
      <w:r w:rsidRPr="00D96A67">
        <w:rPr>
          <w:rFonts w:ascii="Times New Roman" w:hAnsi="Times New Roman"/>
          <w:b/>
        </w:rPr>
        <w:t>QoS</w:t>
      </w:r>
      <w:proofErr w:type="spellEnd"/>
      <w:r w:rsidRPr="00D96A67">
        <w:rPr>
          <w:rFonts w:ascii="Times New Roman" w:hAnsi="Times New Roman"/>
          <w:b/>
        </w:rPr>
        <w:t xml:space="preserve"> or stringent delay budget, and in a resource pool with low congestion level</w:t>
      </w:r>
      <w:r w:rsidRPr="00D96A67">
        <w:rPr>
          <w:rFonts w:ascii="Times New Roman" w:hAnsi="Times New Roman"/>
          <w:b/>
        </w:rPr>
        <w:t>.</w:t>
      </w:r>
    </w:p>
    <w:p w14:paraId="58CC7259" w14:textId="5A92CBF2" w:rsidR="00F73FB3" w:rsidRPr="00D96A67" w:rsidRDefault="0048059A" w:rsidP="00585731">
      <w:pPr>
        <w:spacing w:beforeLines="100" w:before="240"/>
        <w:jc w:val="both"/>
        <w:rPr>
          <w:sz w:val="22"/>
          <w:szCs w:val="22"/>
          <w:lang w:val="en-AU"/>
        </w:rPr>
      </w:pPr>
      <w:r w:rsidRPr="00D96A67">
        <w:rPr>
          <w:sz w:val="22"/>
          <w:szCs w:val="22"/>
          <w:lang w:val="en-AU"/>
        </w:rPr>
        <w:t xml:space="preserve">Furthermore, once the mechanism is applied, </w:t>
      </w:r>
      <w:r w:rsidR="004B1636" w:rsidRPr="00D96A67">
        <w:rPr>
          <w:sz w:val="22"/>
          <w:szCs w:val="22"/>
          <w:lang w:val="en-AU"/>
        </w:rPr>
        <w:t xml:space="preserve">the possibility of the reserved resource to be </w:t>
      </w:r>
      <w:r w:rsidR="009636FD" w:rsidRPr="00D96A67">
        <w:rPr>
          <w:sz w:val="22"/>
          <w:szCs w:val="22"/>
          <w:lang w:val="en-AU"/>
        </w:rPr>
        <w:t>released</w:t>
      </w:r>
      <w:r w:rsidR="004B1636" w:rsidRPr="00D96A67">
        <w:rPr>
          <w:sz w:val="22"/>
          <w:szCs w:val="22"/>
          <w:lang w:val="en-AU"/>
        </w:rPr>
        <w:t xml:space="preserve"> is much </w:t>
      </w:r>
      <w:r w:rsidR="009636FD" w:rsidRPr="00D96A67">
        <w:rPr>
          <w:sz w:val="22"/>
          <w:szCs w:val="22"/>
          <w:lang w:val="en-AU"/>
        </w:rPr>
        <w:t xml:space="preserve">higher than the possibility of being used, </w:t>
      </w:r>
      <w:r w:rsidRPr="00D96A67">
        <w:rPr>
          <w:sz w:val="22"/>
          <w:szCs w:val="22"/>
          <w:lang w:val="en-AU"/>
        </w:rPr>
        <w:t>it is critical to ensure that resources released by ACK feedback can be reused by other UEs</w:t>
      </w:r>
      <w:r w:rsidR="00FF5CC7" w:rsidRPr="00D96A67">
        <w:rPr>
          <w:sz w:val="22"/>
          <w:szCs w:val="22"/>
          <w:lang w:val="en-AU"/>
        </w:rPr>
        <w:t xml:space="preserve"> to improve resource efficiency, from this sense, PSFCH decoding based sensing should be supported</w:t>
      </w:r>
      <w:r w:rsidR="00BD6436" w:rsidRPr="00D96A67">
        <w:rPr>
          <w:sz w:val="22"/>
          <w:szCs w:val="22"/>
          <w:lang w:val="en-AU"/>
        </w:rPr>
        <w:t xml:space="preserve"> in mode 2</w:t>
      </w:r>
      <w:r w:rsidR="00FF5CC7" w:rsidRPr="00D96A67">
        <w:rPr>
          <w:sz w:val="22"/>
          <w:szCs w:val="22"/>
          <w:lang w:val="en-AU"/>
        </w:rPr>
        <w:t xml:space="preserve">. </w:t>
      </w:r>
    </w:p>
    <w:p w14:paraId="44BFFB8E" w14:textId="16B15CCA" w:rsidR="00FF5CC7" w:rsidRPr="00D96A67" w:rsidRDefault="00FF5CC7" w:rsidP="00585731">
      <w:pPr>
        <w:spacing w:beforeLines="100" w:before="240"/>
        <w:jc w:val="both"/>
        <w:rPr>
          <w:b/>
          <w:sz w:val="22"/>
          <w:szCs w:val="22"/>
        </w:rPr>
      </w:pPr>
      <w:r w:rsidRPr="00D96A67">
        <w:rPr>
          <w:b/>
          <w:sz w:val="22"/>
          <w:szCs w:val="22"/>
        </w:rPr>
        <w:t xml:space="preserve">Proposal </w:t>
      </w:r>
      <w:r w:rsidR="004F796C" w:rsidRPr="00D96A67">
        <w:rPr>
          <w:b/>
          <w:sz w:val="22"/>
          <w:szCs w:val="22"/>
        </w:rPr>
        <w:t>6</w:t>
      </w:r>
      <w:r w:rsidRPr="00D96A67">
        <w:rPr>
          <w:b/>
          <w:sz w:val="22"/>
          <w:szCs w:val="22"/>
        </w:rPr>
        <w:t xml:space="preserve">: </w:t>
      </w:r>
    </w:p>
    <w:p w14:paraId="01B3CB73" w14:textId="3AA9F05F" w:rsidR="00FF5CC7" w:rsidRPr="00D96A67" w:rsidRDefault="00FF5CC7" w:rsidP="00FF5CC7">
      <w:pPr>
        <w:pStyle w:val="a5"/>
        <w:numPr>
          <w:ilvl w:val="0"/>
          <w:numId w:val="3"/>
        </w:numPr>
        <w:jc w:val="both"/>
        <w:rPr>
          <w:rFonts w:ascii="Times New Roman" w:hAnsi="Times New Roman"/>
          <w:b/>
        </w:rPr>
      </w:pPr>
      <w:r w:rsidRPr="00D96A67">
        <w:rPr>
          <w:rFonts w:ascii="Times New Roman" w:hAnsi="Times New Roman"/>
          <w:b/>
        </w:rPr>
        <w:t>PSFCH decoding based sensin</w:t>
      </w:r>
      <w:r w:rsidR="0094671B" w:rsidRPr="00D96A67">
        <w:rPr>
          <w:rFonts w:ascii="Times New Roman" w:hAnsi="Times New Roman"/>
          <w:b/>
        </w:rPr>
        <w:t>g should be supported in mode 2.</w:t>
      </w:r>
    </w:p>
    <w:p w14:paraId="13035B11" w14:textId="64A326A4" w:rsidR="00F73FB3" w:rsidRPr="00D96A67" w:rsidRDefault="00F73FB3" w:rsidP="001629D3">
      <w:pPr>
        <w:spacing w:before="240" w:after="120"/>
        <w:jc w:val="both"/>
        <w:rPr>
          <w:b/>
          <w:sz w:val="22"/>
          <w:szCs w:val="22"/>
          <w:u w:val="single"/>
        </w:rPr>
      </w:pPr>
      <w:r w:rsidRPr="00D96A67">
        <w:rPr>
          <w:b/>
          <w:sz w:val="22"/>
          <w:szCs w:val="22"/>
          <w:u w:val="single"/>
        </w:rPr>
        <w:t>Sidelink measurement</w:t>
      </w:r>
    </w:p>
    <w:p w14:paraId="3B8D43A9" w14:textId="19676FDA" w:rsidR="00585731" w:rsidRPr="00D96A67" w:rsidRDefault="00226AE8" w:rsidP="004864D2">
      <w:pPr>
        <w:spacing w:beforeLines="50" w:before="120" w:afterLines="100" w:after="240"/>
        <w:jc w:val="both"/>
        <w:rPr>
          <w:sz w:val="22"/>
          <w:szCs w:val="22"/>
          <w:lang w:val="en-AU"/>
        </w:rPr>
      </w:pPr>
      <w:r w:rsidRPr="00D96A67">
        <w:rPr>
          <w:sz w:val="22"/>
          <w:szCs w:val="22"/>
          <w:lang w:val="en-AU"/>
        </w:rPr>
        <w:t xml:space="preserve">Following agreement was made in RAN1#96 </w:t>
      </w:r>
      <w:r w:rsidR="00CD61A6" w:rsidRPr="00D96A67">
        <w:rPr>
          <w:sz w:val="22"/>
          <w:szCs w:val="22"/>
          <w:lang w:val="en-AU"/>
        </w:rPr>
        <w:t xml:space="preserve">on sidelink measurement </w:t>
      </w:r>
      <w:r w:rsidRPr="00D96A67">
        <w:rPr>
          <w:sz w:val="22"/>
          <w:szCs w:val="22"/>
          <w:lang w:val="en-AU"/>
        </w:rPr>
        <w:fldChar w:fldCharType="begin"/>
      </w:r>
      <w:r w:rsidRPr="00D96A67">
        <w:rPr>
          <w:sz w:val="22"/>
          <w:szCs w:val="22"/>
          <w:lang w:val="en-AU"/>
        </w:rPr>
        <w:instrText xml:space="preserve"> REF _Ref525032988 \r \h </w:instrText>
      </w:r>
      <w:r w:rsidR="000341F6" w:rsidRPr="00D96A67">
        <w:rPr>
          <w:sz w:val="22"/>
          <w:szCs w:val="22"/>
          <w:lang w:val="en-AU"/>
        </w:rPr>
        <w:instrText xml:space="preserve"> \* MERGEFORMAT </w:instrText>
      </w:r>
      <w:r w:rsidRPr="00D96A67">
        <w:rPr>
          <w:sz w:val="22"/>
          <w:szCs w:val="22"/>
          <w:lang w:val="en-AU"/>
        </w:rPr>
      </w:r>
      <w:r w:rsidRPr="00D96A67">
        <w:rPr>
          <w:sz w:val="22"/>
          <w:szCs w:val="22"/>
          <w:lang w:val="en-AU"/>
        </w:rPr>
        <w:fldChar w:fldCharType="separate"/>
      </w:r>
      <w:r w:rsidR="00173B29" w:rsidRPr="00D96A67">
        <w:rPr>
          <w:sz w:val="22"/>
          <w:szCs w:val="22"/>
          <w:lang w:val="en-AU"/>
        </w:rPr>
        <w:t>[4]</w:t>
      </w:r>
      <w:r w:rsidRPr="00D96A67">
        <w:rPr>
          <w:sz w:val="22"/>
          <w:szCs w:val="22"/>
          <w:lang w:val="en-AU"/>
        </w:rPr>
        <w:fldChar w:fldCharType="end"/>
      </w:r>
      <w:r w:rsidRPr="00D96A67">
        <w:rPr>
          <w:sz w:val="22"/>
          <w:szCs w:val="22"/>
          <w:lang w:val="en-AU"/>
        </w:rPr>
        <w:t>:</w:t>
      </w:r>
    </w:p>
    <w:tbl>
      <w:tblPr>
        <w:tblStyle w:val="ac"/>
        <w:tblW w:w="9016" w:type="dxa"/>
        <w:tblInd w:w="240" w:type="dxa"/>
        <w:tblLook w:val="04A0" w:firstRow="1" w:lastRow="0" w:firstColumn="1" w:lastColumn="0" w:noHBand="0" w:noVBand="1"/>
      </w:tblPr>
      <w:tblGrid>
        <w:gridCol w:w="9016"/>
      </w:tblGrid>
      <w:tr w:rsidR="00226AE8" w:rsidRPr="00D96A67" w14:paraId="58AC08E9" w14:textId="77777777" w:rsidTr="000341F6">
        <w:tc>
          <w:tcPr>
            <w:tcW w:w="9016" w:type="dxa"/>
          </w:tcPr>
          <w:p w14:paraId="68635CAB" w14:textId="77777777" w:rsidR="00107C59" w:rsidRPr="00D96A67" w:rsidRDefault="00107C59" w:rsidP="00107C59">
            <w:pPr>
              <w:pStyle w:val="3GPPAgreements"/>
              <w:ind w:left="284" w:hanging="284"/>
              <w:rPr>
                <w:szCs w:val="22"/>
              </w:rPr>
            </w:pPr>
            <w:r w:rsidRPr="00D96A67">
              <w:rPr>
                <w:szCs w:val="22"/>
                <w:highlight w:val="green"/>
              </w:rPr>
              <w:t>Agreements</w:t>
            </w:r>
            <w:r w:rsidRPr="00D96A67">
              <w:rPr>
                <w:szCs w:val="22"/>
              </w:rPr>
              <w:t>:</w:t>
            </w:r>
          </w:p>
          <w:p w14:paraId="46E6F219" w14:textId="77777777" w:rsidR="00107C59" w:rsidRPr="00D96A67" w:rsidRDefault="00107C59" w:rsidP="00107C59">
            <w:pPr>
              <w:pStyle w:val="3GPPAgreements"/>
              <w:numPr>
                <w:ilvl w:val="0"/>
                <w:numId w:val="20"/>
              </w:numPr>
              <w:rPr>
                <w:szCs w:val="22"/>
              </w:rPr>
            </w:pPr>
            <w:r w:rsidRPr="00D96A67">
              <w:rPr>
                <w:szCs w:val="22"/>
              </w:rPr>
              <w:t>Mode-2 sensing procedure utilizes the following sidelink measurement</w:t>
            </w:r>
          </w:p>
          <w:p w14:paraId="24E28B17" w14:textId="77777777" w:rsidR="00107C59" w:rsidRPr="00D96A67" w:rsidRDefault="00107C59" w:rsidP="00107C59">
            <w:pPr>
              <w:pStyle w:val="3GPPAgreements"/>
              <w:numPr>
                <w:ilvl w:val="1"/>
                <w:numId w:val="20"/>
              </w:numPr>
              <w:rPr>
                <w:szCs w:val="22"/>
              </w:rPr>
            </w:pPr>
            <w:r w:rsidRPr="00D96A67">
              <w:rPr>
                <w:szCs w:val="22"/>
              </w:rPr>
              <w:t>L1 SL-RSRP based on sidelink DMRS when the corresponding SCI is decoded</w:t>
            </w:r>
          </w:p>
          <w:p w14:paraId="643176EB" w14:textId="0C390CE3" w:rsidR="00226AE8" w:rsidRPr="00D96A67" w:rsidRDefault="00107C59" w:rsidP="00107C59">
            <w:pPr>
              <w:pStyle w:val="3GPPAgreements"/>
              <w:numPr>
                <w:ilvl w:val="2"/>
                <w:numId w:val="20"/>
              </w:numPr>
              <w:rPr>
                <w:szCs w:val="22"/>
              </w:rPr>
            </w:pPr>
            <w:r w:rsidRPr="00D96A67">
              <w:rPr>
                <w:szCs w:val="22"/>
              </w:rPr>
              <w:t>FFS whether/which measurement is used if the corresponding SCI is not decoded e.g. SL-RSRP after blind DMRS detection, SL-RSSI</w:t>
            </w:r>
          </w:p>
        </w:tc>
      </w:tr>
    </w:tbl>
    <w:p w14:paraId="1DB5E840" w14:textId="1B4844D8" w:rsidR="004C3E8A" w:rsidRPr="00D96A67" w:rsidRDefault="00F73FB3" w:rsidP="00585731">
      <w:pPr>
        <w:spacing w:beforeLines="100" w:before="240"/>
        <w:jc w:val="both"/>
        <w:rPr>
          <w:sz w:val="22"/>
          <w:szCs w:val="22"/>
          <w:lang w:val="en-AU"/>
        </w:rPr>
      </w:pPr>
      <w:r w:rsidRPr="00D96A67">
        <w:rPr>
          <w:sz w:val="22"/>
          <w:szCs w:val="22"/>
          <w:lang w:val="en-AU"/>
        </w:rPr>
        <w:t xml:space="preserve">As to L1 SL-RSRP </w:t>
      </w:r>
      <w:r w:rsidR="00107C59" w:rsidRPr="00D96A67">
        <w:rPr>
          <w:sz w:val="22"/>
          <w:szCs w:val="22"/>
          <w:lang w:val="en-AU"/>
        </w:rPr>
        <w:t xml:space="preserve">based on sidelink DMRS </w:t>
      </w:r>
      <w:r w:rsidRPr="00D96A67">
        <w:rPr>
          <w:sz w:val="22"/>
          <w:szCs w:val="22"/>
          <w:lang w:val="en-AU"/>
        </w:rPr>
        <w:t xml:space="preserve">used in mode 2 sensing procedure, in Case 1 and Case 2, </w:t>
      </w:r>
      <w:r w:rsidR="00107C59" w:rsidRPr="00D96A67">
        <w:rPr>
          <w:sz w:val="22"/>
          <w:szCs w:val="22"/>
          <w:lang w:val="en-AU"/>
        </w:rPr>
        <w:t>the</w:t>
      </w:r>
      <w:r w:rsidRPr="00D96A67">
        <w:rPr>
          <w:sz w:val="22"/>
          <w:szCs w:val="22"/>
          <w:lang w:val="en-AU"/>
        </w:rPr>
        <w:t xml:space="preserve"> measurement can be performed on the PSSCH transmitted in the SCI slot</w:t>
      </w:r>
      <w:r w:rsidR="00107C59" w:rsidRPr="00D96A67">
        <w:rPr>
          <w:sz w:val="22"/>
          <w:szCs w:val="22"/>
          <w:lang w:val="en-AU"/>
        </w:rPr>
        <w:t>, and then use the results to estimate the SL-RSRP on the reserved resources in the upcoming slot</w:t>
      </w:r>
      <w:r w:rsidRPr="00D96A67">
        <w:rPr>
          <w:sz w:val="22"/>
          <w:szCs w:val="22"/>
          <w:lang w:val="en-AU"/>
        </w:rPr>
        <w:t xml:space="preserve">. In Case 3 and Case 4, </w:t>
      </w:r>
      <w:r w:rsidR="00107C59" w:rsidRPr="00D96A67">
        <w:rPr>
          <w:sz w:val="22"/>
          <w:szCs w:val="22"/>
          <w:lang w:val="en-AU"/>
        </w:rPr>
        <w:t>since there is no PSSCH transmission before the decoded SCI for reference, the</w:t>
      </w:r>
      <w:r w:rsidRPr="00D96A67">
        <w:rPr>
          <w:sz w:val="22"/>
          <w:szCs w:val="22"/>
          <w:lang w:val="en-AU"/>
        </w:rPr>
        <w:t xml:space="preserve"> measurement on the decoded </w:t>
      </w:r>
      <w:r w:rsidR="004C3E8A" w:rsidRPr="00D96A67">
        <w:rPr>
          <w:sz w:val="22"/>
          <w:szCs w:val="22"/>
          <w:lang w:val="en-AU"/>
        </w:rPr>
        <w:t>PSCCH</w:t>
      </w:r>
      <w:r w:rsidRPr="00D96A67">
        <w:rPr>
          <w:sz w:val="22"/>
          <w:szCs w:val="22"/>
          <w:lang w:val="en-AU"/>
        </w:rPr>
        <w:t xml:space="preserve"> can be used to estimate the </w:t>
      </w:r>
      <w:r w:rsidR="00107C59" w:rsidRPr="00D96A67">
        <w:rPr>
          <w:sz w:val="22"/>
          <w:szCs w:val="22"/>
          <w:lang w:val="en-AU"/>
        </w:rPr>
        <w:t>L1 SL-RSRP</w:t>
      </w:r>
      <w:r w:rsidRPr="00D96A67">
        <w:rPr>
          <w:sz w:val="22"/>
          <w:szCs w:val="22"/>
          <w:lang w:val="en-AU"/>
        </w:rPr>
        <w:t xml:space="preserve"> on the reserved resources. </w:t>
      </w:r>
      <w:r w:rsidR="004C3E8A" w:rsidRPr="00D96A67">
        <w:rPr>
          <w:sz w:val="22"/>
          <w:szCs w:val="22"/>
          <w:lang w:val="en-AU"/>
        </w:rPr>
        <w:t>Due to the limited bandwidth for PS</w:t>
      </w:r>
      <w:r w:rsidR="000713D4" w:rsidRPr="00D96A67">
        <w:rPr>
          <w:sz w:val="22"/>
          <w:szCs w:val="22"/>
          <w:lang w:val="en-AU"/>
        </w:rPr>
        <w:t>C</w:t>
      </w:r>
      <w:r w:rsidR="004C3E8A" w:rsidRPr="00D96A67">
        <w:rPr>
          <w:sz w:val="22"/>
          <w:szCs w:val="22"/>
          <w:lang w:val="en-AU"/>
        </w:rPr>
        <w:t xml:space="preserve">CH, and also different PRBs may be used for associated PSSCH, the L1 SL-RSRP measured on PSCCH may not coherent with that on the upcoming PSSCH. </w:t>
      </w:r>
    </w:p>
    <w:p w14:paraId="311C3D8D" w14:textId="46BE52C2" w:rsidR="004C3E8A" w:rsidRPr="00D96A67" w:rsidRDefault="00834A26" w:rsidP="00585731">
      <w:pPr>
        <w:spacing w:beforeLines="100" w:before="240"/>
        <w:jc w:val="both"/>
        <w:rPr>
          <w:sz w:val="22"/>
          <w:szCs w:val="22"/>
          <w:lang w:val="en-AU"/>
        </w:rPr>
      </w:pPr>
      <w:r w:rsidRPr="00D96A67">
        <w:rPr>
          <w:sz w:val="22"/>
          <w:szCs w:val="22"/>
          <w:lang w:val="en-AU"/>
        </w:rPr>
        <w:t xml:space="preserve">In case of </w:t>
      </w:r>
      <w:r w:rsidR="00066C53" w:rsidRPr="00D96A67">
        <w:rPr>
          <w:sz w:val="22"/>
          <w:szCs w:val="22"/>
          <w:lang w:val="en-AU"/>
        </w:rPr>
        <w:t>no corresponding SCI is</w:t>
      </w:r>
      <w:r w:rsidRPr="00D96A67">
        <w:rPr>
          <w:sz w:val="22"/>
          <w:szCs w:val="22"/>
          <w:lang w:val="en-AU"/>
        </w:rPr>
        <w:t xml:space="preserve"> decoded, considering the complexity of blind DMRS detection, SL-RSSI </w:t>
      </w:r>
      <w:r w:rsidR="00655485" w:rsidRPr="00D96A67">
        <w:rPr>
          <w:sz w:val="22"/>
          <w:szCs w:val="22"/>
          <w:lang w:val="en-AU"/>
        </w:rPr>
        <w:t>can be used to ident</w:t>
      </w:r>
      <w:r w:rsidR="00066C53" w:rsidRPr="00D96A67">
        <w:rPr>
          <w:sz w:val="22"/>
          <w:szCs w:val="22"/>
          <w:lang w:val="en-AU"/>
        </w:rPr>
        <w:t>ify the energy level on the sub-channels</w:t>
      </w:r>
      <w:r w:rsidR="00655485" w:rsidRPr="00D96A67">
        <w:rPr>
          <w:sz w:val="22"/>
          <w:szCs w:val="22"/>
          <w:lang w:val="en-AU"/>
        </w:rPr>
        <w:t xml:space="preserve">. Since the sensing UE cannot know the reservation interval of potential transmitting UE, </w:t>
      </w:r>
      <w:r w:rsidR="00066C53" w:rsidRPr="00D96A67">
        <w:rPr>
          <w:sz w:val="22"/>
          <w:szCs w:val="22"/>
          <w:lang w:val="en-AU"/>
        </w:rPr>
        <w:t xml:space="preserve">the SL-RSSI </w:t>
      </w:r>
      <w:r w:rsidR="00146EBD" w:rsidRPr="00D96A67">
        <w:rPr>
          <w:sz w:val="22"/>
          <w:szCs w:val="22"/>
          <w:lang w:val="en-AU"/>
        </w:rPr>
        <w:t>should be defined as one-shot measurement on the current slot</w:t>
      </w:r>
      <w:r w:rsidR="006A3E67" w:rsidRPr="00D96A67">
        <w:rPr>
          <w:sz w:val="22"/>
          <w:szCs w:val="22"/>
          <w:lang w:val="en-AU"/>
        </w:rPr>
        <w:t xml:space="preserve"> (rather than averaging over multiple measurements on previous transmission periods as LTE)</w:t>
      </w:r>
      <w:r w:rsidR="00146EBD" w:rsidRPr="00D96A67">
        <w:rPr>
          <w:sz w:val="22"/>
          <w:szCs w:val="22"/>
          <w:lang w:val="en-AU"/>
        </w:rPr>
        <w:t>.</w:t>
      </w:r>
    </w:p>
    <w:p w14:paraId="5C4E5496" w14:textId="6D273764" w:rsidR="004C3E8A" w:rsidRPr="00D96A67" w:rsidRDefault="004C3E8A" w:rsidP="00585731">
      <w:pPr>
        <w:spacing w:beforeLines="100" w:before="240"/>
        <w:jc w:val="both"/>
        <w:rPr>
          <w:b/>
          <w:sz w:val="22"/>
          <w:szCs w:val="22"/>
        </w:rPr>
      </w:pPr>
      <w:r w:rsidRPr="00D96A67">
        <w:rPr>
          <w:b/>
          <w:sz w:val="22"/>
          <w:szCs w:val="22"/>
        </w:rPr>
        <w:t xml:space="preserve">Proposal </w:t>
      </w:r>
      <w:r w:rsidR="004F796C" w:rsidRPr="00D96A67">
        <w:rPr>
          <w:b/>
          <w:sz w:val="22"/>
          <w:szCs w:val="22"/>
        </w:rPr>
        <w:t>7</w:t>
      </w:r>
      <w:r w:rsidRPr="00D96A67">
        <w:rPr>
          <w:b/>
          <w:sz w:val="22"/>
          <w:szCs w:val="22"/>
        </w:rPr>
        <w:t xml:space="preserve">: </w:t>
      </w:r>
    </w:p>
    <w:p w14:paraId="440FEFB5" w14:textId="1D8C41F7" w:rsidR="004C3E8A" w:rsidRPr="00D96A67" w:rsidRDefault="00654C17" w:rsidP="00FF5CC7">
      <w:pPr>
        <w:pStyle w:val="a5"/>
        <w:numPr>
          <w:ilvl w:val="0"/>
          <w:numId w:val="3"/>
        </w:numPr>
        <w:jc w:val="both"/>
        <w:rPr>
          <w:rFonts w:ascii="Times New Roman" w:hAnsi="Times New Roman"/>
          <w:b/>
        </w:rPr>
      </w:pPr>
      <w:r w:rsidRPr="00D96A67">
        <w:rPr>
          <w:rFonts w:ascii="Times New Roman" w:hAnsi="Times New Roman"/>
          <w:b/>
        </w:rPr>
        <w:t>In case of there is no corresponding SCI decoded, SL-RSSI should be used in sidelink sensing procedure</w:t>
      </w:r>
      <w:r w:rsidR="004C3E8A" w:rsidRPr="00D96A67">
        <w:rPr>
          <w:rFonts w:ascii="Times New Roman" w:hAnsi="Times New Roman"/>
          <w:b/>
        </w:rPr>
        <w:t>.</w:t>
      </w:r>
    </w:p>
    <w:p w14:paraId="5782664A" w14:textId="77777777" w:rsidR="00012620" w:rsidRPr="00D96A67" w:rsidRDefault="00012620" w:rsidP="00147630">
      <w:pPr>
        <w:pStyle w:val="1"/>
        <w:numPr>
          <w:ilvl w:val="0"/>
          <w:numId w:val="26"/>
        </w:numPr>
        <w:tabs>
          <w:tab w:val="num" w:pos="425"/>
        </w:tabs>
        <w:spacing w:after="120"/>
        <w:jc w:val="both"/>
        <w:rPr>
          <w:rFonts w:ascii="Times New Roman" w:hAnsi="Times New Roman" w:cs="Times New Roman"/>
          <w:bCs w:val="0"/>
          <w:sz w:val="22"/>
          <w:szCs w:val="22"/>
          <w:lang w:val="en-AU"/>
        </w:rPr>
      </w:pPr>
      <w:r w:rsidRPr="00D96A67">
        <w:rPr>
          <w:rFonts w:ascii="Times New Roman" w:hAnsi="Times New Roman" w:cs="Times New Roman"/>
          <w:bCs w:val="0"/>
          <w:sz w:val="22"/>
          <w:szCs w:val="22"/>
          <w:lang w:val="en-AU"/>
        </w:rPr>
        <w:t>Conclusion</w:t>
      </w:r>
    </w:p>
    <w:p w14:paraId="173C13D1" w14:textId="2038E254" w:rsidR="006A79F4" w:rsidRPr="00D96A67" w:rsidRDefault="000B55E0" w:rsidP="00585731">
      <w:pPr>
        <w:spacing w:beforeLines="100" w:before="240"/>
        <w:jc w:val="both"/>
        <w:rPr>
          <w:sz w:val="22"/>
          <w:szCs w:val="22"/>
          <w:lang w:val="en-AU"/>
        </w:rPr>
      </w:pPr>
      <w:r w:rsidRPr="00D96A67">
        <w:rPr>
          <w:sz w:val="22"/>
          <w:szCs w:val="22"/>
          <w:lang w:val="en-AU"/>
        </w:rPr>
        <w:t>In this contribution</w:t>
      </w:r>
      <w:r w:rsidR="0037617D" w:rsidRPr="00D96A67">
        <w:rPr>
          <w:sz w:val="22"/>
          <w:szCs w:val="22"/>
          <w:lang w:val="en-AU"/>
        </w:rPr>
        <w:t xml:space="preserve">, we </w:t>
      </w:r>
      <w:r w:rsidR="004C3005" w:rsidRPr="00D96A67">
        <w:rPr>
          <w:sz w:val="22"/>
          <w:szCs w:val="22"/>
          <w:lang w:val="en-AU"/>
        </w:rPr>
        <w:t xml:space="preserve">discussed the issues that need to be considered for </w:t>
      </w:r>
      <w:r w:rsidR="001C189E" w:rsidRPr="00D96A67">
        <w:rPr>
          <w:sz w:val="22"/>
          <w:szCs w:val="22"/>
          <w:lang w:val="en-AU"/>
        </w:rPr>
        <w:t xml:space="preserve">mode 2 </w:t>
      </w:r>
      <w:r w:rsidR="004C3005" w:rsidRPr="00D96A67">
        <w:rPr>
          <w:sz w:val="22"/>
          <w:szCs w:val="22"/>
          <w:lang w:val="en-AU"/>
        </w:rPr>
        <w:t>resource allocation in NR-V2X</w:t>
      </w:r>
      <w:r w:rsidR="0037617D" w:rsidRPr="00D96A67">
        <w:rPr>
          <w:sz w:val="22"/>
          <w:szCs w:val="22"/>
          <w:lang w:val="en-AU"/>
        </w:rPr>
        <w:t xml:space="preserve">, </w:t>
      </w:r>
      <w:r w:rsidR="006A79F4" w:rsidRPr="00D96A67">
        <w:rPr>
          <w:sz w:val="22"/>
          <w:szCs w:val="22"/>
          <w:lang w:val="en-AU"/>
        </w:rPr>
        <w:t>we have following proposals:</w:t>
      </w:r>
    </w:p>
    <w:p w14:paraId="1072C3AA" w14:textId="77777777" w:rsidR="009C4091" w:rsidRPr="00D96A67" w:rsidRDefault="009C4091" w:rsidP="009C4091">
      <w:pPr>
        <w:spacing w:before="240"/>
        <w:jc w:val="both"/>
        <w:rPr>
          <w:b/>
          <w:sz w:val="22"/>
          <w:szCs w:val="22"/>
        </w:rPr>
      </w:pPr>
      <w:r w:rsidRPr="00D96A67">
        <w:rPr>
          <w:b/>
          <w:sz w:val="22"/>
          <w:szCs w:val="22"/>
        </w:rPr>
        <w:t xml:space="preserve">Proposal 1: </w:t>
      </w:r>
    </w:p>
    <w:p w14:paraId="1DC91B8A" w14:textId="77777777" w:rsidR="009C4091" w:rsidRPr="00D96A67" w:rsidRDefault="009C4091" w:rsidP="009C4091">
      <w:pPr>
        <w:pStyle w:val="a5"/>
        <w:numPr>
          <w:ilvl w:val="0"/>
          <w:numId w:val="3"/>
        </w:numPr>
        <w:jc w:val="both"/>
        <w:rPr>
          <w:rFonts w:ascii="Times New Roman" w:hAnsi="Times New Roman"/>
          <w:b/>
        </w:rPr>
      </w:pPr>
      <w:r w:rsidRPr="00D96A67">
        <w:rPr>
          <w:rFonts w:ascii="Times New Roman" w:hAnsi="Times New Roman"/>
          <w:b/>
        </w:rPr>
        <w:t xml:space="preserve">Autonomous resource selection mechanism in LTE-V2X (LTE Mode 4) should be supported for periodic traffic in NR V2X. </w:t>
      </w:r>
    </w:p>
    <w:p w14:paraId="47323B40" w14:textId="77777777" w:rsidR="009C4091" w:rsidRPr="00D96A67" w:rsidRDefault="009C4091" w:rsidP="009C4091">
      <w:pPr>
        <w:spacing w:before="240"/>
        <w:jc w:val="both"/>
        <w:rPr>
          <w:b/>
          <w:sz w:val="22"/>
          <w:szCs w:val="22"/>
        </w:rPr>
      </w:pPr>
      <w:r w:rsidRPr="00D96A67">
        <w:rPr>
          <w:b/>
          <w:sz w:val="22"/>
          <w:szCs w:val="22"/>
        </w:rPr>
        <w:t xml:space="preserve">Proposal 2: </w:t>
      </w:r>
    </w:p>
    <w:p w14:paraId="6D17CFFA" w14:textId="77777777" w:rsidR="009C4091" w:rsidRPr="00D96A67" w:rsidRDefault="009C4091" w:rsidP="009C4091">
      <w:pPr>
        <w:pStyle w:val="a5"/>
        <w:numPr>
          <w:ilvl w:val="0"/>
          <w:numId w:val="3"/>
        </w:numPr>
        <w:jc w:val="both"/>
        <w:rPr>
          <w:rFonts w:ascii="Times New Roman" w:hAnsi="Times New Roman"/>
          <w:b/>
        </w:rPr>
      </w:pPr>
      <w:r w:rsidRPr="00D96A67">
        <w:rPr>
          <w:rFonts w:ascii="Times New Roman" w:hAnsi="Times New Roman"/>
          <w:b/>
        </w:rPr>
        <w:t>Option 2 of sidelink resource reservation for blind retransmissions should be supported.</w:t>
      </w:r>
    </w:p>
    <w:p w14:paraId="45929FD5" w14:textId="77777777" w:rsidR="009C4091" w:rsidRPr="00D96A67" w:rsidRDefault="009C4091" w:rsidP="009C4091">
      <w:pPr>
        <w:spacing w:before="240"/>
        <w:jc w:val="both"/>
        <w:rPr>
          <w:b/>
          <w:sz w:val="22"/>
          <w:szCs w:val="22"/>
        </w:rPr>
      </w:pPr>
      <w:r w:rsidRPr="00D96A67">
        <w:rPr>
          <w:b/>
          <w:sz w:val="22"/>
          <w:szCs w:val="22"/>
        </w:rPr>
        <w:t xml:space="preserve">Proposal 3: </w:t>
      </w:r>
    </w:p>
    <w:p w14:paraId="250A8B84" w14:textId="77777777" w:rsidR="009C4091" w:rsidRPr="00D96A67" w:rsidRDefault="009C4091" w:rsidP="009C4091">
      <w:pPr>
        <w:pStyle w:val="a5"/>
        <w:numPr>
          <w:ilvl w:val="0"/>
          <w:numId w:val="3"/>
        </w:numPr>
        <w:jc w:val="both"/>
        <w:rPr>
          <w:rFonts w:ascii="Times New Roman" w:hAnsi="Times New Roman"/>
          <w:b/>
        </w:rPr>
      </w:pPr>
      <w:r w:rsidRPr="00D96A67">
        <w:rPr>
          <w:rFonts w:ascii="Times New Roman" w:hAnsi="Times New Roman"/>
          <w:b/>
        </w:rPr>
        <w:t>Resource reservation is supported for initial transmission of a TB.</w:t>
      </w:r>
    </w:p>
    <w:p w14:paraId="20971854" w14:textId="77777777" w:rsidR="009C4091" w:rsidRPr="00D96A67" w:rsidRDefault="009C4091" w:rsidP="009C4091">
      <w:pPr>
        <w:spacing w:beforeLines="100" w:before="240"/>
        <w:jc w:val="both"/>
        <w:rPr>
          <w:b/>
          <w:sz w:val="22"/>
          <w:szCs w:val="22"/>
        </w:rPr>
      </w:pPr>
      <w:r w:rsidRPr="00D96A67">
        <w:rPr>
          <w:b/>
          <w:sz w:val="22"/>
          <w:szCs w:val="22"/>
        </w:rPr>
        <w:lastRenderedPageBreak/>
        <w:t xml:space="preserve">Proposal 4: </w:t>
      </w:r>
    </w:p>
    <w:p w14:paraId="5F8D0C08" w14:textId="77777777" w:rsidR="009C4091" w:rsidRPr="00D96A67" w:rsidRDefault="009C4091" w:rsidP="009C4091">
      <w:pPr>
        <w:pStyle w:val="a5"/>
        <w:numPr>
          <w:ilvl w:val="0"/>
          <w:numId w:val="3"/>
        </w:numPr>
        <w:jc w:val="both"/>
        <w:rPr>
          <w:rFonts w:ascii="Times New Roman" w:hAnsi="Times New Roman"/>
          <w:b/>
        </w:rPr>
      </w:pPr>
      <w:r w:rsidRPr="00D96A67">
        <w:rPr>
          <w:rFonts w:ascii="Times New Roman" w:hAnsi="Times New Roman"/>
          <w:b/>
        </w:rPr>
        <w:t>Standalone PSCCH for resource reservation of initial transmission of a TB should be supported;</w:t>
      </w:r>
    </w:p>
    <w:p w14:paraId="41136D9E" w14:textId="77777777" w:rsidR="009C4091" w:rsidRPr="00D96A67" w:rsidRDefault="009C4091" w:rsidP="009C4091">
      <w:pPr>
        <w:pStyle w:val="a5"/>
        <w:numPr>
          <w:ilvl w:val="0"/>
          <w:numId w:val="3"/>
        </w:numPr>
        <w:jc w:val="both"/>
        <w:rPr>
          <w:rFonts w:ascii="Times New Roman" w:hAnsi="Times New Roman"/>
          <w:b/>
        </w:rPr>
      </w:pPr>
      <w:r w:rsidRPr="00D96A67">
        <w:rPr>
          <w:rFonts w:ascii="Times New Roman" w:hAnsi="Times New Roman"/>
          <w:b/>
        </w:rPr>
        <w:t>For periodic traffic, resource reservation for initial transmission of a TB by signalling associated with a TB immediately before should be supported.</w:t>
      </w:r>
    </w:p>
    <w:p w14:paraId="216110A8" w14:textId="77777777" w:rsidR="009C4091" w:rsidRPr="00D96A67" w:rsidRDefault="009C4091" w:rsidP="009C4091">
      <w:pPr>
        <w:spacing w:beforeLines="100" w:before="240"/>
        <w:jc w:val="both"/>
        <w:rPr>
          <w:b/>
          <w:sz w:val="22"/>
          <w:szCs w:val="22"/>
        </w:rPr>
      </w:pPr>
      <w:r w:rsidRPr="00D96A67">
        <w:rPr>
          <w:b/>
          <w:sz w:val="22"/>
          <w:szCs w:val="22"/>
        </w:rPr>
        <w:t xml:space="preserve">Proposal 5: </w:t>
      </w:r>
    </w:p>
    <w:p w14:paraId="6530DC82" w14:textId="58AD986D" w:rsidR="009C4091" w:rsidRPr="009C4091" w:rsidRDefault="009C4091" w:rsidP="009C4091">
      <w:pPr>
        <w:pStyle w:val="a5"/>
        <w:numPr>
          <w:ilvl w:val="0"/>
          <w:numId w:val="3"/>
        </w:numPr>
        <w:jc w:val="both"/>
        <w:rPr>
          <w:rFonts w:ascii="Times New Roman" w:hAnsi="Times New Roman"/>
          <w:b/>
        </w:rPr>
      </w:pPr>
      <w:r w:rsidRPr="00D96A67">
        <w:rPr>
          <w:rFonts w:ascii="Times New Roman" w:hAnsi="Times New Roman"/>
          <w:b/>
        </w:rPr>
        <w:t xml:space="preserve">Resource reservation for feedback based PSSCH retransmission should only be used for </w:t>
      </w:r>
      <w:r w:rsidRPr="009C4091">
        <w:rPr>
          <w:rFonts w:ascii="Times New Roman" w:hAnsi="Times New Roman"/>
          <w:b/>
        </w:rPr>
        <w:t xml:space="preserve">data with </w:t>
      </w:r>
      <w:bookmarkStart w:id="0" w:name="_GoBack"/>
      <w:bookmarkEnd w:id="0"/>
      <w:r w:rsidRPr="009C4091">
        <w:rPr>
          <w:rFonts w:ascii="Times New Roman" w:hAnsi="Times New Roman"/>
          <w:b/>
        </w:rPr>
        <w:t xml:space="preserve">high </w:t>
      </w:r>
      <w:proofErr w:type="spellStart"/>
      <w:r w:rsidRPr="009C4091">
        <w:rPr>
          <w:rFonts w:ascii="Times New Roman" w:hAnsi="Times New Roman"/>
          <w:b/>
        </w:rPr>
        <w:t>QoS</w:t>
      </w:r>
      <w:proofErr w:type="spellEnd"/>
      <w:r w:rsidRPr="009C4091">
        <w:rPr>
          <w:rFonts w:ascii="Times New Roman" w:hAnsi="Times New Roman"/>
          <w:b/>
        </w:rPr>
        <w:t xml:space="preserve"> or stringent delay budget, and in a resource pool with low congestion level.</w:t>
      </w:r>
    </w:p>
    <w:p w14:paraId="1E885A9E" w14:textId="77777777" w:rsidR="009C4091" w:rsidRPr="00D96A67" w:rsidRDefault="009C4091" w:rsidP="009C4091">
      <w:pPr>
        <w:spacing w:beforeLines="100" w:before="240"/>
        <w:jc w:val="both"/>
        <w:rPr>
          <w:b/>
          <w:sz w:val="22"/>
          <w:szCs w:val="22"/>
        </w:rPr>
      </w:pPr>
      <w:r w:rsidRPr="00D96A67">
        <w:rPr>
          <w:b/>
          <w:sz w:val="22"/>
          <w:szCs w:val="22"/>
        </w:rPr>
        <w:t xml:space="preserve">Proposal 6: </w:t>
      </w:r>
    </w:p>
    <w:p w14:paraId="70092EBF" w14:textId="77777777" w:rsidR="009C4091" w:rsidRPr="00D96A67" w:rsidRDefault="009C4091" w:rsidP="009C4091">
      <w:pPr>
        <w:pStyle w:val="a5"/>
        <w:numPr>
          <w:ilvl w:val="0"/>
          <w:numId w:val="3"/>
        </w:numPr>
        <w:jc w:val="both"/>
        <w:rPr>
          <w:rFonts w:ascii="Times New Roman" w:hAnsi="Times New Roman"/>
          <w:b/>
        </w:rPr>
      </w:pPr>
      <w:r w:rsidRPr="00D96A67">
        <w:rPr>
          <w:rFonts w:ascii="Times New Roman" w:hAnsi="Times New Roman"/>
          <w:b/>
        </w:rPr>
        <w:t>PSFCH decoding based sensing should be supported in mode 2.</w:t>
      </w:r>
    </w:p>
    <w:p w14:paraId="2B533CF0" w14:textId="77777777" w:rsidR="009C4091" w:rsidRPr="00D96A67" w:rsidRDefault="009C4091" w:rsidP="009C4091">
      <w:pPr>
        <w:spacing w:beforeLines="100" w:before="240"/>
        <w:jc w:val="both"/>
        <w:rPr>
          <w:b/>
          <w:sz w:val="22"/>
          <w:szCs w:val="22"/>
        </w:rPr>
      </w:pPr>
      <w:r w:rsidRPr="00D96A67">
        <w:rPr>
          <w:b/>
          <w:sz w:val="22"/>
          <w:szCs w:val="22"/>
        </w:rPr>
        <w:t xml:space="preserve">Proposal 7: </w:t>
      </w:r>
    </w:p>
    <w:p w14:paraId="33278EC2" w14:textId="663653ED" w:rsidR="00DD027F" w:rsidRPr="009C4091" w:rsidRDefault="009C4091" w:rsidP="009C4091">
      <w:pPr>
        <w:pStyle w:val="a5"/>
        <w:numPr>
          <w:ilvl w:val="0"/>
          <w:numId w:val="3"/>
        </w:numPr>
        <w:jc w:val="both"/>
        <w:rPr>
          <w:rFonts w:ascii="Times New Roman" w:hAnsi="Times New Roman" w:hint="eastAsia"/>
          <w:b/>
        </w:rPr>
      </w:pPr>
      <w:r w:rsidRPr="00D96A67">
        <w:rPr>
          <w:rFonts w:ascii="Times New Roman" w:hAnsi="Times New Roman"/>
          <w:b/>
        </w:rPr>
        <w:t>In case of there is no corresponding SCI decoded, SL-RSSI should be used in sidelink sensing procedure.</w:t>
      </w:r>
    </w:p>
    <w:p w14:paraId="096A970E" w14:textId="355F6F56" w:rsidR="00142CCF" w:rsidRPr="00D96A67" w:rsidRDefault="00012620" w:rsidP="00147630">
      <w:pPr>
        <w:pStyle w:val="1"/>
        <w:numPr>
          <w:ilvl w:val="0"/>
          <w:numId w:val="26"/>
        </w:numPr>
        <w:spacing w:after="120"/>
        <w:jc w:val="both"/>
        <w:rPr>
          <w:rFonts w:ascii="Times New Roman" w:hAnsi="Times New Roman" w:cs="Times New Roman"/>
          <w:bCs w:val="0"/>
          <w:sz w:val="22"/>
          <w:szCs w:val="22"/>
          <w:lang w:val="en-AU"/>
        </w:rPr>
      </w:pPr>
      <w:r w:rsidRPr="00D96A67">
        <w:rPr>
          <w:rFonts w:ascii="Times New Roman" w:hAnsi="Times New Roman" w:cs="Times New Roman"/>
          <w:bCs w:val="0"/>
          <w:sz w:val="22"/>
          <w:szCs w:val="22"/>
          <w:lang w:val="en-AU"/>
        </w:rPr>
        <w:t>References</w:t>
      </w:r>
    </w:p>
    <w:p w14:paraId="5D17E6FD" w14:textId="5D8BBFCA" w:rsidR="000A4671" w:rsidRPr="00D96A67" w:rsidRDefault="000A4671" w:rsidP="00170154">
      <w:pPr>
        <w:pStyle w:val="a5"/>
        <w:numPr>
          <w:ilvl w:val="0"/>
          <w:numId w:val="2"/>
        </w:numPr>
        <w:tabs>
          <w:tab w:val="left" w:pos="567"/>
        </w:tabs>
        <w:ind w:leftChars="1" w:left="567" w:hangingChars="257" w:hanging="565"/>
        <w:jc w:val="both"/>
        <w:rPr>
          <w:rFonts w:ascii="Times New Roman" w:hAnsi="Times New Roman"/>
        </w:rPr>
      </w:pPr>
      <w:bookmarkStart w:id="1" w:name="_Ref732689"/>
      <w:r w:rsidRPr="00D96A67">
        <w:rPr>
          <w:rFonts w:ascii="Times New Roman" w:hAnsi="Times New Roman"/>
        </w:rPr>
        <w:t>RP-190766, New WID on 5G V2X with NR sidelink, LG Electronics, Huawei;</w:t>
      </w:r>
      <w:bookmarkEnd w:id="1"/>
    </w:p>
    <w:p w14:paraId="55499241" w14:textId="080D0E43" w:rsidR="00A72744" w:rsidRPr="00D96A67" w:rsidRDefault="00A72744" w:rsidP="00170154">
      <w:pPr>
        <w:pStyle w:val="a5"/>
        <w:numPr>
          <w:ilvl w:val="0"/>
          <w:numId w:val="2"/>
        </w:numPr>
        <w:tabs>
          <w:tab w:val="left" w:pos="567"/>
        </w:tabs>
        <w:ind w:leftChars="1" w:left="567" w:hangingChars="257" w:hanging="565"/>
        <w:jc w:val="both"/>
        <w:rPr>
          <w:rFonts w:ascii="Times New Roman" w:hAnsi="Times New Roman"/>
        </w:rPr>
      </w:pPr>
      <w:bookmarkStart w:id="2" w:name="_Ref7181834"/>
      <w:r w:rsidRPr="00D96A67">
        <w:rPr>
          <w:rFonts w:ascii="Times New Roman" w:hAnsi="Times New Roman"/>
        </w:rPr>
        <w:t>Chairman's Notes RAN1#9</w:t>
      </w:r>
      <w:r w:rsidR="001629D3" w:rsidRPr="00D96A67">
        <w:rPr>
          <w:rFonts w:ascii="Times New Roman" w:hAnsi="Times New Roman"/>
        </w:rPr>
        <w:t>7</w:t>
      </w:r>
      <w:r w:rsidRPr="00D96A67">
        <w:rPr>
          <w:rFonts w:ascii="Times New Roman" w:hAnsi="Times New Roman"/>
        </w:rPr>
        <w:t>;</w:t>
      </w:r>
      <w:bookmarkEnd w:id="2"/>
    </w:p>
    <w:p w14:paraId="76DD01F2" w14:textId="6E5AFD6B" w:rsidR="00A03999" w:rsidRPr="00D96A67" w:rsidRDefault="005135CD" w:rsidP="00170154">
      <w:pPr>
        <w:pStyle w:val="a5"/>
        <w:numPr>
          <w:ilvl w:val="0"/>
          <w:numId w:val="2"/>
        </w:numPr>
        <w:tabs>
          <w:tab w:val="left" w:pos="567"/>
        </w:tabs>
        <w:ind w:leftChars="1" w:left="567" w:hangingChars="257" w:hanging="565"/>
        <w:jc w:val="both"/>
        <w:rPr>
          <w:rFonts w:ascii="Times New Roman" w:hAnsi="Times New Roman"/>
        </w:rPr>
      </w:pPr>
      <w:bookmarkStart w:id="3" w:name="_Ref1124921"/>
      <w:r w:rsidRPr="00D96A67">
        <w:rPr>
          <w:rFonts w:ascii="Times New Roman" w:hAnsi="Times New Roman"/>
        </w:rPr>
        <w:t>3GPP TR 22.886 V16.0.0, “3rd Generation Partnership Project; Technical Specification Group Services and System Aspects; Study on enhancement of 3GPP Support for 5G V2X Services (Release 16)”;</w:t>
      </w:r>
      <w:bookmarkEnd w:id="3"/>
    </w:p>
    <w:p w14:paraId="2E8C93FF" w14:textId="4DD6730F" w:rsidR="002F40FF" w:rsidRPr="00D96A67" w:rsidRDefault="00DF52BE" w:rsidP="00170154">
      <w:pPr>
        <w:pStyle w:val="a5"/>
        <w:numPr>
          <w:ilvl w:val="0"/>
          <w:numId w:val="2"/>
        </w:numPr>
        <w:tabs>
          <w:tab w:val="left" w:pos="567"/>
        </w:tabs>
        <w:ind w:leftChars="1" w:left="567" w:hangingChars="257" w:hanging="565"/>
        <w:jc w:val="both"/>
        <w:rPr>
          <w:rFonts w:ascii="Times New Roman" w:hAnsi="Times New Roman"/>
        </w:rPr>
      </w:pPr>
      <w:bookmarkStart w:id="4" w:name="_Ref525032988"/>
      <w:r w:rsidRPr="00D96A67">
        <w:rPr>
          <w:rFonts w:ascii="Times New Roman" w:hAnsi="Times New Roman"/>
        </w:rPr>
        <w:t>Chairman's Notes RAN1#96;</w:t>
      </w:r>
      <w:bookmarkEnd w:id="4"/>
    </w:p>
    <w:sectPr w:rsidR="002F40FF" w:rsidRPr="00D96A67" w:rsidSect="00537E71">
      <w:footerReference w:type="default" r:id="rId12"/>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B1192" w14:textId="77777777" w:rsidR="00AB3F6B" w:rsidRDefault="00AB3F6B" w:rsidP="00537E71">
      <w:r>
        <w:separator/>
      </w:r>
    </w:p>
  </w:endnote>
  <w:endnote w:type="continuationSeparator" w:id="0">
    <w:p w14:paraId="1ED1D7D9" w14:textId="77777777" w:rsidR="00AB3F6B" w:rsidRDefault="00AB3F6B"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26309CDB" w14:textId="04E51C03" w:rsidR="000E4882" w:rsidRPr="00585731" w:rsidRDefault="000E4882" w:rsidP="00585731">
        <w:pPr>
          <w:pStyle w:val="ad"/>
          <w:jc w:val="center"/>
          <w:rPr>
            <w:rFonts w:hint="eastAsia"/>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9C4091">
          <w:rPr>
            <w:noProof/>
            <w:sz w:val="20"/>
            <w:szCs w:val="20"/>
          </w:rPr>
          <w:t>5</w:t>
        </w:r>
        <w:r w:rsidRPr="00537E71">
          <w:rPr>
            <w:noProof/>
            <w:sz w:val="20"/>
            <w:szCs w:val="20"/>
          </w:rPr>
          <w:fldChar w:fldCharType="end"/>
        </w:r>
        <w:r w:rsidRPr="00537E71">
          <w:rPr>
            <w:noProof/>
            <w:sz w:val="20"/>
            <w:szCs w:val="20"/>
          </w:rPr>
          <w:t>/</w:t>
        </w:r>
        <w:r>
          <w:rPr>
            <w:sz w:val="20"/>
            <w:szCs w:val="20"/>
          </w:rPr>
          <w:fldChar w:fldCharType="begin"/>
        </w:r>
        <w:r>
          <w:rPr>
            <w:sz w:val="20"/>
            <w:szCs w:val="20"/>
          </w:rPr>
          <w:instrText xml:space="preserve"> NUMPAGES   \* MERGEFORMAT </w:instrText>
        </w:r>
        <w:r>
          <w:rPr>
            <w:sz w:val="20"/>
            <w:szCs w:val="20"/>
          </w:rPr>
          <w:fldChar w:fldCharType="separate"/>
        </w:r>
        <w:r w:rsidR="009C4091">
          <w:rPr>
            <w:noProof/>
            <w:sz w:val="20"/>
            <w:szCs w:val="20"/>
          </w:rPr>
          <w:t>5</w:t>
        </w:r>
        <w:r>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3C812" w14:textId="77777777" w:rsidR="00AB3F6B" w:rsidRDefault="00AB3F6B" w:rsidP="00537E71">
      <w:r>
        <w:separator/>
      </w:r>
    </w:p>
  </w:footnote>
  <w:footnote w:type="continuationSeparator" w:id="0">
    <w:p w14:paraId="24260E2C" w14:textId="77777777" w:rsidR="00AB3F6B" w:rsidRDefault="00AB3F6B"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F7600"/>
    <w:multiLevelType w:val="multilevel"/>
    <w:tmpl w:val="AA483BEE"/>
    <w:lvl w:ilvl="0">
      <w:start w:val="1"/>
      <w:numFmt w:val="decimal"/>
      <w:lvlText w:val="%1."/>
      <w:lvlJc w:val="left"/>
      <w:pPr>
        <w:tabs>
          <w:tab w:val="num" w:pos="425"/>
        </w:tabs>
        <w:ind w:left="425" w:hanging="425"/>
      </w:pPr>
      <w:rPr>
        <w:rFonts w:hint="eastAsia"/>
        <w:i w:val="0"/>
      </w:rPr>
    </w:lvl>
    <w:lvl w:ilvl="1">
      <w:start w:val="1"/>
      <w:numFmt w:val="decimal"/>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20CB32B0"/>
    <w:multiLevelType w:val="hybridMultilevel"/>
    <w:tmpl w:val="5A108780"/>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1F6253"/>
    <w:multiLevelType w:val="hybridMultilevel"/>
    <w:tmpl w:val="9AB801E4"/>
    <w:lvl w:ilvl="0" w:tplc="DCA892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3"/>
  </w:num>
  <w:num w:numId="4">
    <w:abstractNumId w:val="7"/>
  </w:num>
  <w:num w:numId="5">
    <w:abstractNumId w:val="12"/>
  </w:num>
  <w:num w:numId="6">
    <w:abstractNumId w:val="19"/>
  </w:num>
  <w:num w:numId="7">
    <w:abstractNumId w:val="20"/>
  </w:num>
  <w:num w:numId="8">
    <w:abstractNumId w:val="4"/>
  </w:num>
  <w:num w:numId="9">
    <w:abstractNumId w:val="13"/>
  </w:num>
  <w:num w:numId="10">
    <w:abstractNumId w:val="18"/>
  </w:num>
  <w:num w:numId="11">
    <w:abstractNumId w:val="0"/>
  </w:num>
  <w:num w:numId="12">
    <w:abstractNumId w:val="14"/>
  </w:num>
  <w:num w:numId="13">
    <w:abstractNumId w:val="2"/>
  </w:num>
  <w:num w:numId="14">
    <w:abstractNumId w:val="10"/>
  </w:num>
  <w:num w:numId="15">
    <w:abstractNumId w:val="16"/>
  </w:num>
  <w:num w:numId="16">
    <w:abstractNumId w:val="13"/>
  </w:num>
  <w:num w:numId="17">
    <w:abstractNumId w:val="6"/>
  </w:num>
  <w:num w:numId="18">
    <w:abstractNumId w:val="22"/>
  </w:num>
  <w:num w:numId="19">
    <w:abstractNumId w:val="21"/>
  </w:num>
  <w:num w:numId="20">
    <w:abstractNumId w:val="23"/>
  </w:num>
  <w:num w:numId="21">
    <w:abstractNumId w:val="9"/>
  </w:num>
  <w:num w:numId="22">
    <w:abstractNumId w:val="17"/>
  </w:num>
  <w:num w:numId="23">
    <w:abstractNumId w:val="15"/>
  </w:num>
  <w:num w:numId="24">
    <w:abstractNumId w:val="1"/>
  </w:num>
  <w:num w:numId="25">
    <w:abstractNumId w:val="5"/>
  </w:num>
  <w:num w:numId="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3DF9"/>
    <w:rsid w:val="000045A9"/>
    <w:rsid w:val="00005A8D"/>
    <w:rsid w:val="00006008"/>
    <w:rsid w:val="00007353"/>
    <w:rsid w:val="00007D82"/>
    <w:rsid w:val="000100ED"/>
    <w:rsid w:val="0001014C"/>
    <w:rsid w:val="00012286"/>
    <w:rsid w:val="00012620"/>
    <w:rsid w:val="00020745"/>
    <w:rsid w:val="00022617"/>
    <w:rsid w:val="00022D7B"/>
    <w:rsid w:val="000241B6"/>
    <w:rsid w:val="000252C7"/>
    <w:rsid w:val="000275CE"/>
    <w:rsid w:val="00027D16"/>
    <w:rsid w:val="00030E45"/>
    <w:rsid w:val="000341F6"/>
    <w:rsid w:val="0003530B"/>
    <w:rsid w:val="000356E1"/>
    <w:rsid w:val="00040C03"/>
    <w:rsid w:val="000413E6"/>
    <w:rsid w:val="000413E7"/>
    <w:rsid w:val="000414E9"/>
    <w:rsid w:val="00043263"/>
    <w:rsid w:val="00044C54"/>
    <w:rsid w:val="00045E57"/>
    <w:rsid w:val="00047038"/>
    <w:rsid w:val="000470F0"/>
    <w:rsid w:val="000479BC"/>
    <w:rsid w:val="00047FEE"/>
    <w:rsid w:val="00053F94"/>
    <w:rsid w:val="00056936"/>
    <w:rsid w:val="00056F51"/>
    <w:rsid w:val="000572A3"/>
    <w:rsid w:val="00063CBD"/>
    <w:rsid w:val="00066736"/>
    <w:rsid w:val="00066C53"/>
    <w:rsid w:val="000713D4"/>
    <w:rsid w:val="00071AC4"/>
    <w:rsid w:val="00073367"/>
    <w:rsid w:val="00073CAF"/>
    <w:rsid w:val="00074D94"/>
    <w:rsid w:val="00077429"/>
    <w:rsid w:val="00080F64"/>
    <w:rsid w:val="00082A07"/>
    <w:rsid w:val="0008337F"/>
    <w:rsid w:val="00083AC5"/>
    <w:rsid w:val="00084502"/>
    <w:rsid w:val="00084820"/>
    <w:rsid w:val="0008494E"/>
    <w:rsid w:val="00084A61"/>
    <w:rsid w:val="00084E1D"/>
    <w:rsid w:val="000859EC"/>
    <w:rsid w:val="00090261"/>
    <w:rsid w:val="00090B2B"/>
    <w:rsid w:val="00091D96"/>
    <w:rsid w:val="00092AA3"/>
    <w:rsid w:val="000965DC"/>
    <w:rsid w:val="00096B99"/>
    <w:rsid w:val="00096EC1"/>
    <w:rsid w:val="000973F6"/>
    <w:rsid w:val="000A1118"/>
    <w:rsid w:val="000A1B5B"/>
    <w:rsid w:val="000A233E"/>
    <w:rsid w:val="000A25E5"/>
    <w:rsid w:val="000A2842"/>
    <w:rsid w:val="000A30A9"/>
    <w:rsid w:val="000A3105"/>
    <w:rsid w:val="000A390F"/>
    <w:rsid w:val="000A3D74"/>
    <w:rsid w:val="000A4671"/>
    <w:rsid w:val="000A4EFD"/>
    <w:rsid w:val="000A6CBB"/>
    <w:rsid w:val="000A7265"/>
    <w:rsid w:val="000B023C"/>
    <w:rsid w:val="000B04CB"/>
    <w:rsid w:val="000B23BE"/>
    <w:rsid w:val="000B29F8"/>
    <w:rsid w:val="000B4FC3"/>
    <w:rsid w:val="000B55E0"/>
    <w:rsid w:val="000B5621"/>
    <w:rsid w:val="000B5E42"/>
    <w:rsid w:val="000B7718"/>
    <w:rsid w:val="000C00EA"/>
    <w:rsid w:val="000C018A"/>
    <w:rsid w:val="000C09BA"/>
    <w:rsid w:val="000C1391"/>
    <w:rsid w:val="000C1577"/>
    <w:rsid w:val="000C18F6"/>
    <w:rsid w:val="000C2129"/>
    <w:rsid w:val="000C23DD"/>
    <w:rsid w:val="000C248F"/>
    <w:rsid w:val="000C389D"/>
    <w:rsid w:val="000C437E"/>
    <w:rsid w:val="000C4385"/>
    <w:rsid w:val="000C4395"/>
    <w:rsid w:val="000C4A8C"/>
    <w:rsid w:val="000C5788"/>
    <w:rsid w:val="000C5F00"/>
    <w:rsid w:val="000C6EE1"/>
    <w:rsid w:val="000C793D"/>
    <w:rsid w:val="000C7AE4"/>
    <w:rsid w:val="000D0756"/>
    <w:rsid w:val="000D079C"/>
    <w:rsid w:val="000D24CA"/>
    <w:rsid w:val="000D5C94"/>
    <w:rsid w:val="000E1AFC"/>
    <w:rsid w:val="000E2390"/>
    <w:rsid w:val="000E2E4A"/>
    <w:rsid w:val="000E4882"/>
    <w:rsid w:val="000E501F"/>
    <w:rsid w:val="000E5175"/>
    <w:rsid w:val="000E60AA"/>
    <w:rsid w:val="000F158A"/>
    <w:rsid w:val="000F15D6"/>
    <w:rsid w:val="000F1BF0"/>
    <w:rsid w:val="000F2647"/>
    <w:rsid w:val="000F2CE9"/>
    <w:rsid w:val="000F2DD5"/>
    <w:rsid w:val="000F41C6"/>
    <w:rsid w:val="000F4525"/>
    <w:rsid w:val="000F4EEC"/>
    <w:rsid w:val="000F6695"/>
    <w:rsid w:val="000F6EB9"/>
    <w:rsid w:val="000F7C77"/>
    <w:rsid w:val="00100732"/>
    <w:rsid w:val="001016D2"/>
    <w:rsid w:val="00101CA0"/>
    <w:rsid w:val="00103DC8"/>
    <w:rsid w:val="00104D2F"/>
    <w:rsid w:val="00106FED"/>
    <w:rsid w:val="00107C59"/>
    <w:rsid w:val="00111437"/>
    <w:rsid w:val="001162F8"/>
    <w:rsid w:val="0012284E"/>
    <w:rsid w:val="00124ACA"/>
    <w:rsid w:val="00124E7C"/>
    <w:rsid w:val="0012581A"/>
    <w:rsid w:val="001270DF"/>
    <w:rsid w:val="00134258"/>
    <w:rsid w:val="00135377"/>
    <w:rsid w:val="00135EEF"/>
    <w:rsid w:val="00136892"/>
    <w:rsid w:val="00136991"/>
    <w:rsid w:val="00141046"/>
    <w:rsid w:val="00142CCF"/>
    <w:rsid w:val="00144758"/>
    <w:rsid w:val="001447E5"/>
    <w:rsid w:val="00146C64"/>
    <w:rsid w:val="00146EBD"/>
    <w:rsid w:val="00147630"/>
    <w:rsid w:val="00152CEC"/>
    <w:rsid w:val="001545A9"/>
    <w:rsid w:val="00154DBE"/>
    <w:rsid w:val="00156460"/>
    <w:rsid w:val="00157C3C"/>
    <w:rsid w:val="001621C7"/>
    <w:rsid w:val="001629D3"/>
    <w:rsid w:val="00170154"/>
    <w:rsid w:val="00170E62"/>
    <w:rsid w:val="00171000"/>
    <w:rsid w:val="00171BD3"/>
    <w:rsid w:val="00171DBB"/>
    <w:rsid w:val="00173B29"/>
    <w:rsid w:val="0017426E"/>
    <w:rsid w:val="001753C2"/>
    <w:rsid w:val="001758DE"/>
    <w:rsid w:val="0017727B"/>
    <w:rsid w:val="00180D2A"/>
    <w:rsid w:val="001816F6"/>
    <w:rsid w:val="00183A18"/>
    <w:rsid w:val="00184FAA"/>
    <w:rsid w:val="00185BF0"/>
    <w:rsid w:val="001868D3"/>
    <w:rsid w:val="00190889"/>
    <w:rsid w:val="00190B38"/>
    <w:rsid w:val="00193211"/>
    <w:rsid w:val="00194A0F"/>
    <w:rsid w:val="00194D9E"/>
    <w:rsid w:val="00195650"/>
    <w:rsid w:val="001A0C26"/>
    <w:rsid w:val="001A30C4"/>
    <w:rsid w:val="001A43D4"/>
    <w:rsid w:val="001A574B"/>
    <w:rsid w:val="001A59B3"/>
    <w:rsid w:val="001A62A1"/>
    <w:rsid w:val="001B0CDB"/>
    <w:rsid w:val="001B2ED3"/>
    <w:rsid w:val="001B39EA"/>
    <w:rsid w:val="001B3BC6"/>
    <w:rsid w:val="001B4D72"/>
    <w:rsid w:val="001B55CD"/>
    <w:rsid w:val="001B5C6A"/>
    <w:rsid w:val="001B5CD2"/>
    <w:rsid w:val="001B61B4"/>
    <w:rsid w:val="001B7060"/>
    <w:rsid w:val="001B7061"/>
    <w:rsid w:val="001C086E"/>
    <w:rsid w:val="001C151A"/>
    <w:rsid w:val="001C189E"/>
    <w:rsid w:val="001C1EAF"/>
    <w:rsid w:val="001C2B5C"/>
    <w:rsid w:val="001C384D"/>
    <w:rsid w:val="001C5AFF"/>
    <w:rsid w:val="001D0009"/>
    <w:rsid w:val="001D0EA3"/>
    <w:rsid w:val="001D1175"/>
    <w:rsid w:val="001D260D"/>
    <w:rsid w:val="001D2783"/>
    <w:rsid w:val="001D7B9C"/>
    <w:rsid w:val="001E02F6"/>
    <w:rsid w:val="001E0797"/>
    <w:rsid w:val="001E28D5"/>
    <w:rsid w:val="001E3561"/>
    <w:rsid w:val="001E6823"/>
    <w:rsid w:val="001E6D08"/>
    <w:rsid w:val="001E6D90"/>
    <w:rsid w:val="001F1DFA"/>
    <w:rsid w:val="001F347D"/>
    <w:rsid w:val="001F429A"/>
    <w:rsid w:val="001F57B5"/>
    <w:rsid w:val="001F6BEC"/>
    <w:rsid w:val="002007EE"/>
    <w:rsid w:val="0020163B"/>
    <w:rsid w:val="002017E8"/>
    <w:rsid w:val="002018D3"/>
    <w:rsid w:val="00201B2C"/>
    <w:rsid w:val="002025CD"/>
    <w:rsid w:val="00203B9F"/>
    <w:rsid w:val="00206412"/>
    <w:rsid w:val="0020661B"/>
    <w:rsid w:val="0020681C"/>
    <w:rsid w:val="002107E3"/>
    <w:rsid w:val="002118E8"/>
    <w:rsid w:val="00211EDD"/>
    <w:rsid w:val="00212166"/>
    <w:rsid w:val="00213011"/>
    <w:rsid w:val="002142FB"/>
    <w:rsid w:val="00214DED"/>
    <w:rsid w:val="002204FB"/>
    <w:rsid w:val="00220F2A"/>
    <w:rsid w:val="00220FCE"/>
    <w:rsid w:val="002214DD"/>
    <w:rsid w:val="00223009"/>
    <w:rsid w:val="00224142"/>
    <w:rsid w:val="00224F11"/>
    <w:rsid w:val="00226AE8"/>
    <w:rsid w:val="002276C5"/>
    <w:rsid w:val="0022771B"/>
    <w:rsid w:val="002277ED"/>
    <w:rsid w:val="00227E06"/>
    <w:rsid w:val="00227F3E"/>
    <w:rsid w:val="00230098"/>
    <w:rsid w:val="00231656"/>
    <w:rsid w:val="00233200"/>
    <w:rsid w:val="0023600E"/>
    <w:rsid w:val="00236613"/>
    <w:rsid w:val="00236CB4"/>
    <w:rsid w:val="00236CCA"/>
    <w:rsid w:val="002377AB"/>
    <w:rsid w:val="00240180"/>
    <w:rsid w:val="00240EDF"/>
    <w:rsid w:val="00241134"/>
    <w:rsid w:val="0024263C"/>
    <w:rsid w:val="00245F41"/>
    <w:rsid w:val="002503D8"/>
    <w:rsid w:val="002542E3"/>
    <w:rsid w:val="00255203"/>
    <w:rsid w:val="00255368"/>
    <w:rsid w:val="00256399"/>
    <w:rsid w:val="00256778"/>
    <w:rsid w:val="00260F5B"/>
    <w:rsid w:val="00262663"/>
    <w:rsid w:val="002643DA"/>
    <w:rsid w:val="0026456C"/>
    <w:rsid w:val="00265989"/>
    <w:rsid w:val="002678E3"/>
    <w:rsid w:val="002700A4"/>
    <w:rsid w:val="00270736"/>
    <w:rsid w:val="00270E66"/>
    <w:rsid w:val="0027212B"/>
    <w:rsid w:val="002724FB"/>
    <w:rsid w:val="002752D6"/>
    <w:rsid w:val="002755FE"/>
    <w:rsid w:val="002810AD"/>
    <w:rsid w:val="00284C54"/>
    <w:rsid w:val="00285172"/>
    <w:rsid w:val="00286584"/>
    <w:rsid w:val="00287322"/>
    <w:rsid w:val="002919C9"/>
    <w:rsid w:val="00292611"/>
    <w:rsid w:val="00293DB4"/>
    <w:rsid w:val="00295972"/>
    <w:rsid w:val="00295D9A"/>
    <w:rsid w:val="002978F6"/>
    <w:rsid w:val="002A0659"/>
    <w:rsid w:val="002A27EE"/>
    <w:rsid w:val="002A42C1"/>
    <w:rsid w:val="002A4774"/>
    <w:rsid w:val="002A5B93"/>
    <w:rsid w:val="002A6A6E"/>
    <w:rsid w:val="002A701F"/>
    <w:rsid w:val="002B01E6"/>
    <w:rsid w:val="002B025C"/>
    <w:rsid w:val="002B04A1"/>
    <w:rsid w:val="002B2ABC"/>
    <w:rsid w:val="002B2C43"/>
    <w:rsid w:val="002B3348"/>
    <w:rsid w:val="002B4AE4"/>
    <w:rsid w:val="002C2981"/>
    <w:rsid w:val="002C3771"/>
    <w:rsid w:val="002C5BEE"/>
    <w:rsid w:val="002C6D89"/>
    <w:rsid w:val="002C7586"/>
    <w:rsid w:val="002C76AC"/>
    <w:rsid w:val="002D315A"/>
    <w:rsid w:val="002D4492"/>
    <w:rsid w:val="002D6D39"/>
    <w:rsid w:val="002E141A"/>
    <w:rsid w:val="002E3140"/>
    <w:rsid w:val="002E4B09"/>
    <w:rsid w:val="002E7279"/>
    <w:rsid w:val="002F1AD9"/>
    <w:rsid w:val="002F40FF"/>
    <w:rsid w:val="002F419F"/>
    <w:rsid w:val="002F4683"/>
    <w:rsid w:val="002F52E8"/>
    <w:rsid w:val="002F5A67"/>
    <w:rsid w:val="002F64DB"/>
    <w:rsid w:val="002F6771"/>
    <w:rsid w:val="002F7C28"/>
    <w:rsid w:val="00300111"/>
    <w:rsid w:val="0030327A"/>
    <w:rsid w:val="00303B06"/>
    <w:rsid w:val="00310331"/>
    <w:rsid w:val="0031251D"/>
    <w:rsid w:val="00312581"/>
    <w:rsid w:val="0031414C"/>
    <w:rsid w:val="0031576F"/>
    <w:rsid w:val="00316564"/>
    <w:rsid w:val="00316A59"/>
    <w:rsid w:val="00320166"/>
    <w:rsid w:val="003227B1"/>
    <w:rsid w:val="003227CE"/>
    <w:rsid w:val="00324928"/>
    <w:rsid w:val="003250D8"/>
    <w:rsid w:val="00326754"/>
    <w:rsid w:val="003271E4"/>
    <w:rsid w:val="00327AA1"/>
    <w:rsid w:val="00327E99"/>
    <w:rsid w:val="003314F8"/>
    <w:rsid w:val="0033226A"/>
    <w:rsid w:val="003327C5"/>
    <w:rsid w:val="00333026"/>
    <w:rsid w:val="00333563"/>
    <w:rsid w:val="003336E5"/>
    <w:rsid w:val="0033372B"/>
    <w:rsid w:val="00333C23"/>
    <w:rsid w:val="0033476F"/>
    <w:rsid w:val="00334BBF"/>
    <w:rsid w:val="00334CCC"/>
    <w:rsid w:val="003351F4"/>
    <w:rsid w:val="00335778"/>
    <w:rsid w:val="003368B5"/>
    <w:rsid w:val="00336D54"/>
    <w:rsid w:val="003405A4"/>
    <w:rsid w:val="00343CBB"/>
    <w:rsid w:val="0034561B"/>
    <w:rsid w:val="0034703E"/>
    <w:rsid w:val="003475F9"/>
    <w:rsid w:val="00347D08"/>
    <w:rsid w:val="003527C8"/>
    <w:rsid w:val="00352AF1"/>
    <w:rsid w:val="0035349B"/>
    <w:rsid w:val="0035427F"/>
    <w:rsid w:val="0035566D"/>
    <w:rsid w:val="00355C2F"/>
    <w:rsid w:val="00356BEE"/>
    <w:rsid w:val="00361F55"/>
    <w:rsid w:val="00363412"/>
    <w:rsid w:val="00363670"/>
    <w:rsid w:val="00363D21"/>
    <w:rsid w:val="00363F36"/>
    <w:rsid w:val="00364DB3"/>
    <w:rsid w:val="0037079A"/>
    <w:rsid w:val="00371168"/>
    <w:rsid w:val="00373E78"/>
    <w:rsid w:val="00374998"/>
    <w:rsid w:val="00374AFD"/>
    <w:rsid w:val="003757C8"/>
    <w:rsid w:val="0037617D"/>
    <w:rsid w:val="003819AC"/>
    <w:rsid w:val="003844F2"/>
    <w:rsid w:val="00384B0A"/>
    <w:rsid w:val="00384DC4"/>
    <w:rsid w:val="00385E58"/>
    <w:rsid w:val="00391419"/>
    <w:rsid w:val="00397210"/>
    <w:rsid w:val="003A013F"/>
    <w:rsid w:val="003A13A6"/>
    <w:rsid w:val="003A17D2"/>
    <w:rsid w:val="003A1FE9"/>
    <w:rsid w:val="003A2689"/>
    <w:rsid w:val="003A28A3"/>
    <w:rsid w:val="003A394B"/>
    <w:rsid w:val="003A3D66"/>
    <w:rsid w:val="003A4473"/>
    <w:rsid w:val="003A4623"/>
    <w:rsid w:val="003B0CD7"/>
    <w:rsid w:val="003B12CD"/>
    <w:rsid w:val="003B3E2E"/>
    <w:rsid w:val="003B6D6D"/>
    <w:rsid w:val="003B7C3E"/>
    <w:rsid w:val="003C063B"/>
    <w:rsid w:val="003C0FE0"/>
    <w:rsid w:val="003C202F"/>
    <w:rsid w:val="003C27BB"/>
    <w:rsid w:val="003C3D2D"/>
    <w:rsid w:val="003C4A58"/>
    <w:rsid w:val="003C538C"/>
    <w:rsid w:val="003C66BF"/>
    <w:rsid w:val="003D010A"/>
    <w:rsid w:val="003D7CA4"/>
    <w:rsid w:val="003E0806"/>
    <w:rsid w:val="003E11BF"/>
    <w:rsid w:val="003E242C"/>
    <w:rsid w:val="003E29CE"/>
    <w:rsid w:val="003E4EF6"/>
    <w:rsid w:val="003E7B3E"/>
    <w:rsid w:val="003F21AD"/>
    <w:rsid w:val="003F4055"/>
    <w:rsid w:val="003F603C"/>
    <w:rsid w:val="003F62B7"/>
    <w:rsid w:val="00403D55"/>
    <w:rsid w:val="004044BE"/>
    <w:rsid w:val="00404701"/>
    <w:rsid w:val="00405143"/>
    <w:rsid w:val="00405F29"/>
    <w:rsid w:val="00407C53"/>
    <w:rsid w:val="004107C3"/>
    <w:rsid w:val="00411516"/>
    <w:rsid w:val="00411E81"/>
    <w:rsid w:val="0041260C"/>
    <w:rsid w:val="00413BD2"/>
    <w:rsid w:val="00413C33"/>
    <w:rsid w:val="00414977"/>
    <w:rsid w:val="00414A38"/>
    <w:rsid w:val="00415C33"/>
    <w:rsid w:val="004174FF"/>
    <w:rsid w:val="00417A8D"/>
    <w:rsid w:val="00420926"/>
    <w:rsid w:val="0042275D"/>
    <w:rsid w:val="00422EFF"/>
    <w:rsid w:val="004244A7"/>
    <w:rsid w:val="00425E56"/>
    <w:rsid w:val="0042630B"/>
    <w:rsid w:val="00426DDE"/>
    <w:rsid w:val="004333A5"/>
    <w:rsid w:val="00440243"/>
    <w:rsid w:val="004415A5"/>
    <w:rsid w:val="00444684"/>
    <w:rsid w:val="004452EF"/>
    <w:rsid w:val="00445783"/>
    <w:rsid w:val="004465CF"/>
    <w:rsid w:val="0044732D"/>
    <w:rsid w:val="004504A2"/>
    <w:rsid w:val="00450C56"/>
    <w:rsid w:val="004513F2"/>
    <w:rsid w:val="004553E8"/>
    <w:rsid w:val="00457A80"/>
    <w:rsid w:val="00460F23"/>
    <w:rsid w:val="0046112B"/>
    <w:rsid w:val="00463BA2"/>
    <w:rsid w:val="00464307"/>
    <w:rsid w:val="004704C9"/>
    <w:rsid w:val="0047170C"/>
    <w:rsid w:val="00471FA6"/>
    <w:rsid w:val="00473DF7"/>
    <w:rsid w:val="00474AB1"/>
    <w:rsid w:val="004779AF"/>
    <w:rsid w:val="0048059A"/>
    <w:rsid w:val="00480757"/>
    <w:rsid w:val="0048169B"/>
    <w:rsid w:val="004841C9"/>
    <w:rsid w:val="00484A3E"/>
    <w:rsid w:val="0048593F"/>
    <w:rsid w:val="004864D2"/>
    <w:rsid w:val="004865D0"/>
    <w:rsid w:val="00490DB5"/>
    <w:rsid w:val="00492C18"/>
    <w:rsid w:val="00494ECF"/>
    <w:rsid w:val="00495C56"/>
    <w:rsid w:val="00495CC7"/>
    <w:rsid w:val="004976AA"/>
    <w:rsid w:val="00497CC1"/>
    <w:rsid w:val="004A096F"/>
    <w:rsid w:val="004A32D6"/>
    <w:rsid w:val="004A35CD"/>
    <w:rsid w:val="004A5493"/>
    <w:rsid w:val="004A6506"/>
    <w:rsid w:val="004A670A"/>
    <w:rsid w:val="004A6EE2"/>
    <w:rsid w:val="004B05E4"/>
    <w:rsid w:val="004B1636"/>
    <w:rsid w:val="004B17E5"/>
    <w:rsid w:val="004B2905"/>
    <w:rsid w:val="004B6A7A"/>
    <w:rsid w:val="004B74F4"/>
    <w:rsid w:val="004C0F81"/>
    <w:rsid w:val="004C185E"/>
    <w:rsid w:val="004C3005"/>
    <w:rsid w:val="004C3C9C"/>
    <w:rsid w:val="004C3E8A"/>
    <w:rsid w:val="004C5BF8"/>
    <w:rsid w:val="004D1F37"/>
    <w:rsid w:val="004D2AB8"/>
    <w:rsid w:val="004D4785"/>
    <w:rsid w:val="004D52E8"/>
    <w:rsid w:val="004D6B52"/>
    <w:rsid w:val="004E03D2"/>
    <w:rsid w:val="004E17D6"/>
    <w:rsid w:val="004E297D"/>
    <w:rsid w:val="004E3F18"/>
    <w:rsid w:val="004E5423"/>
    <w:rsid w:val="004E7831"/>
    <w:rsid w:val="004F2445"/>
    <w:rsid w:val="004F57F2"/>
    <w:rsid w:val="004F5DDA"/>
    <w:rsid w:val="004F715A"/>
    <w:rsid w:val="004F74AE"/>
    <w:rsid w:val="004F76C9"/>
    <w:rsid w:val="004F796C"/>
    <w:rsid w:val="00500466"/>
    <w:rsid w:val="005014DF"/>
    <w:rsid w:val="00504BDA"/>
    <w:rsid w:val="005057A0"/>
    <w:rsid w:val="00506C8B"/>
    <w:rsid w:val="0050791A"/>
    <w:rsid w:val="00511D2A"/>
    <w:rsid w:val="005135CD"/>
    <w:rsid w:val="005137DD"/>
    <w:rsid w:val="00514411"/>
    <w:rsid w:val="00514E2C"/>
    <w:rsid w:val="00515512"/>
    <w:rsid w:val="005165F8"/>
    <w:rsid w:val="00517078"/>
    <w:rsid w:val="00517524"/>
    <w:rsid w:val="00520BF8"/>
    <w:rsid w:val="00521281"/>
    <w:rsid w:val="005226F2"/>
    <w:rsid w:val="00522AB2"/>
    <w:rsid w:val="00523571"/>
    <w:rsid w:val="00524121"/>
    <w:rsid w:val="0052614F"/>
    <w:rsid w:val="00526D49"/>
    <w:rsid w:val="0053084F"/>
    <w:rsid w:val="00530E63"/>
    <w:rsid w:val="0053338F"/>
    <w:rsid w:val="00534968"/>
    <w:rsid w:val="00535CB8"/>
    <w:rsid w:val="00536003"/>
    <w:rsid w:val="005363FF"/>
    <w:rsid w:val="00536CEE"/>
    <w:rsid w:val="00537E71"/>
    <w:rsid w:val="005410A0"/>
    <w:rsid w:val="005418B2"/>
    <w:rsid w:val="00541FA6"/>
    <w:rsid w:val="00542AE9"/>
    <w:rsid w:val="00543388"/>
    <w:rsid w:val="005434C9"/>
    <w:rsid w:val="00544477"/>
    <w:rsid w:val="0054697F"/>
    <w:rsid w:val="00560AA4"/>
    <w:rsid w:val="00560BAE"/>
    <w:rsid w:val="00562AC4"/>
    <w:rsid w:val="005654E1"/>
    <w:rsid w:val="005678B7"/>
    <w:rsid w:val="00573F2B"/>
    <w:rsid w:val="00574529"/>
    <w:rsid w:val="00576784"/>
    <w:rsid w:val="005777DA"/>
    <w:rsid w:val="00585731"/>
    <w:rsid w:val="00587632"/>
    <w:rsid w:val="00587BAD"/>
    <w:rsid w:val="005903BF"/>
    <w:rsid w:val="005953E6"/>
    <w:rsid w:val="005A222E"/>
    <w:rsid w:val="005A3645"/>
    <w:rsid w:val="005A52CD"/>
    <w:rsid w:val="005B0DEC"/>
    <w:rsid w:val="005B0ED3"/>
    <w:rsid w:val="005B41D7"/>
    <w:rsid w:val="005B7021"/>
    <w:rsid w:val="005C1021"/>
    <w:rsid w:val="005C407F"/>
    <w:rsid w:val="005C5B87"/>
    <w:rsid w:val="005C62C8"/>
    <w:rsid w:val="005D0863"/>
    <w:rsid w:val="005D1E94"/>
    <w:rsid w:val="005D31EE"/>
    <w:rsid w:val="005D4B8B"/>
    <w:rsid w:val="005D5C0A"/>
    <w:rsid w:val="005D5D47"/>
    <w:rsid w:val="005D65BE"/>
    <w:rsid w:val="005D6D5A"/>
    <w:rsid w:val="005D7ED0"/>
    <w:rsid w:val="005E18FB"/>
    <w:rsid w:val="005E2A0C"/>
    <w:rsid w:val="005E3650"/>
    <w:rsid w:val="005E4E07"/>
    <w:rsid w:val="005E54AE"/>
    <w:rsid w:val="005E5943"/>
    <w:rsid w:val="005E5B5E"/>
    <w:rsid w:val="005E603F"/>
    <w:rsid w:val="005E6C3B"/>
    <w:rsid w:val="005E7D84"/>
    <w:rsid w:val="005F0590"/>
    <w:rsid w:val="005F1D3A"/>
    <w:rsid w:val="005F3C18"/>
    <w:rsid w:val="005F4DF4"/>
    <w:rsid w:val="005F4F83"/>
    <w:rsid w:val="005F5693"/>
    <w:rsid w:val="005F56F2"/>
    <w:rsid w:val="005F733A"/>
    <w:rsid w:val="005F7A6C"/>
    <w:rsid w:val="00600F00"/>
    <w:rsid w:val="006013E3"/>
    <w:rsid w:val="0060267D"/>
    <w:rsid w:val="00602684"/>
    <w:rsid w:val="00603514"/>
    <w:rsid w:val="006055AB"/>
    <w:rsid w:val="006065FC"/>
    <w:rsid w:val="00606D55"/>
    <w:rsid w:val="00610876"/>
    <w:rsid w:val="00610A1D"/>
    <w:rsid w:val="00611884"/>
    <w:rsid w:val="00611AEE"/>
    <w:rsid w:val="00612CE5"/>
    <w:rsid w:val="0061472F"/>
    <w:rsid w:val="00614770"/>
    <w:rsid w:val="00614845"/>
    <w:rsid w:val="006170F2"/>
    <w:rsid w:val="00617132"/>
    <w:rsid w:val="00617787"/>
    <w:rsid w:val="00624497"/>
    <w:rsid w:val="00626859"/>
    <w:rsid w:val="00630192"/>
    <w:rsid w:val="006320A2"/>
    <w:rsid w:val="00632F19"/>
    <w:rsid w:val="00640634"/>
    <w:rsid w:val="00642D7D"/>
    <w:rsid w:val="00643FFC"/>
    <w:rsid w:val="00645AE8"/>
    <w:rsid w:val="00646843"/>
    <w:rsid w:val="00647C97"/>
    <w:rsid w:val="00647E9B"/>
    <w:rsid w:val="00651A02"/>
    <w:rsid w:val="0065248A"/>
    <w:rsid w:val="00653FF7"/>
    <w:rsid w:val="00654C17"/>
    <w:rsid w:val="00655485"/>
    <w:rsid w:val="00662069"/>
    <w:rsid w:val="006634CC"/>
    <w:rsid w:val="00666EBA"/>
    <w:rsid w:val="00667A38"/>
    <w:rsid w:val="0067002C"/>
    <w:rsid w:val="006729C7"/>
    <w:rsid w:val="00674214"/>
    <w:rsid w:val="0067477F"/>
    <w:rsid w:val="006761DE"/>
    <w:rsid w:val="0067725C"/>
    <w:rsid w:val="00677E0C"/>
    <w:rsid w:val="00681A4C"/>
    <w:rsid w:val="00681DEE"/>
    <w:rsid w:val="00684D17"/>
    <w:rsid w:val="00685062"/>
    <w:rsid w:val="0068569F"/>
    <w:rsid w:val="0068748F"/>
    <w:rsid w:val="006874F4"/>
    <w:rsid w:val="00690117"/>
    <w:rsid w:val="006902E3"/>
    <w:rsid w:val="0069088F"/>
    <w:rsid w:val="00691E73"/>
    <w:rsid w:val="006921F4"/>
    <w:rsid w:val="0069263A"/>
    <w:rsid w:val="00692F08"/>
    <w:rsid w:val="006949BA"/>
    <w:rsid w:val="006955BE"/>
    <w:rsid w:val="0069713E"/>
    <w:rsid w:val="00697725"/>
    <w:rsid w:val="006A0CC1"/>
    <w:rsid w:val="006A0EA2"/>
    <w:rsid w:val="006A1D8B"/>
    <w:rsid w:val="006A3148"/>
    <w:rsid w:val="006A3E67"/>
    <w:rsid w:val="006A5630"/>
    <w:rsid w:val="006A58ED"/>
    <w:rsid w:val="006A6221"/>
    <w:rsid w:val="006A6C81"/>
    <w:rsid w:val="006A713E"/>
    <w:rsid w:val="006A79F4"/>
    <w:rsid w:val="006B2235"/>
    <w:rsid w:val="006B2956"/>
    <w:rsid w:val="006B29AC"/>
    <w:rsid w:val="006B3F44"/>
    <w:rsid w:val="006B559F"/>
    <w:rsid w:val="006B5ECA"/>
    <w:rsid w:val="006B6F7B"/>
    <w:rsid w:val="006B7F53"/>
    <w:rsid w:val="006C1108"/>
    <w:rsid w:val="006C3F1F"/>
    <w:rsid w:val="006D19C9"/>
    <w:rsid w:val="006D22F7"/>
    <w:rsid w:val="006D2B42"/>
    <w:rsid w:val="006D3166"/>
    <w:rsid w:val="006D3AC6"/>
    <w:rsid w:val="006D56AC"/>
    <w:rsid w:val="006D57BA"/>
    <w:rsid w:val="006D674D"/>
    <w:rsid w:val="006E0CCF"/>
    <w:rsid w:val="006E2C6F"/>
    <w:rsid w:val="006E3169"/>
    <w:rsid w:val="006E45AE"/>
    <w:rsid w:val="006E4D7E"/>
    <w:rsid w:val="006E55D6"/>
    <w:rsid w:val="006E5B0F"/>
    <w:rsid w:val="006E61E0"/>
    <w:rsid w:val="006E653E"/>
    <w:rsid w:val="006F09C6"/>
    <w:rsid w:val="006F6050"/>
    <w:rsid w:val="006F6E8D"/>
    <w:rsid w:val="006F74AA"/>
    <w:rsid w:val="006F7FAB"/>
    <w:rsid w:val="00701384"/>
    <w:rsid w:val="007040DB"/>
    <w:rsid w:val="0070532E"/>
    <w:rsid w:val="007057A9"/>
    <w:rsid w:val="00705A3A"/>
    <w:rsid w:val="0071122E"/>
    <w:rsid w:val="00711C09"/>
    <w:rsid w:val="0071277C"/>
    <w:rsid w:val="00713E03"/>
    <w:rsid w:val="00715D7A"/>
    <w:rsid w:val="007237E2"/>
    <w:rsid w:val="0072662E"/>
    <w:rsid w:val="007278B7"/>
    <w:rsid w:val="00732521"/>
    <w:rsid w:val="00734581"/>
    <w:rsid w:val="007363F8"/>
    <w:rsid w:val="0073683A"/>
    <w:rsid w:val="007368B2"/>
    <w:rsid w:val="00736B4E"/>
    <w:rsid w:val="007371F1"/>
    <w:rsid w:val="007375B0"/>
    <w:rsid w:val="00741B92"/>
    <w:rsid w:val="00741BB9"/>
    <w:rsid w:val="00746D20"/>
    <w:rsid w:val="00746D93"/>
    <w:rsid w:val="00747EB6"/>
    <w:rsid w:val="0075093F"/>
    <w:rsid w:val="00751AB9"/>
    <w:rsid w:val="00752163"/>
    <w:rsid w:val="00756928"/>
    <w:rsid w:val="00763E34"/>
    <w:rsid w:val="00764449"/>
    <w:rsid w:val="007648E4"/>
    <w:rsid w:val="007660AD"/>
    <w:rsid w:val="007702C9"/>
    <w:rsid w:val="00771756"/>
    <w:rsid w:val="0077483C"/>
    <w:rsid w:val="00775570"/>
    <w:rsid w:val="007760C5"/>
    <w:rsid w:val="00780D5D"/>
    <w:rsid w:val="007815FA"/>
    <w:rsid w:val="00784533"/>
    <w:rsid w:val="00784CD3"/>
    <w:rsid w:val="00785637"/>
    <w:rsid w:val="00786446"/>
    <w:rsid w:val="00786D4D"/>
    <w:rsid w:val="00787DE6"/>
    <w:rsid w:val="0079059D"/>
    <w:rsid w:val="0079114C"/>
    <w:rsid w:val="00791A14"/>
    <w:rsid w:val="00791A70"/>
    <w:rsid w:val="00791AC2"/>
    <w:rsid w:val="007923B7"/>
    <w:rsid w:val="00793D2D"/>
    <w:rsid w:val="007951E2"/>
    <w:rsid w:val="00796400"/>
    <w:rsid w:val="00796B45"/>
    <w:rsid w:val="00796CAD"/>
    <w:rsid w:val="00796EBC"/>
    <w:rsid w:val="00797BFA"/>
    <w:rsid w:val="007A028B"/>
    <w:rsid w:val="007A1CF5"/>
    <w:rsid w:val="007A3D5A"/>
    <w:rsid w:val="007A3DAA"/>
    <w:rsid w:val="007A4968"/>
    <w:rsid w:val="007A5DBA"/>
    <w:rsid w:val="007B08EF"/>
    <w:rsid w:val="007B1EEE"/>
    <w:rsid w:val="007B3CBD"/>
    <w:rsid w:val="007B40CC"/>
    <w:rsid w:val="007B53DE"/>
    <w:rsid w:val="007B703A"/>
    <w:rsid w:val="007C042F"/>
    <w:rsid w:val="007C33A9"/>
    <w:rsid w:val="007C3F08"/>
    <w:rsid w:val="007C40C7"/>
    <w:rsid w:val="007C6FDC"/>
    <w:rsid w:val="007C72D9"/>
    <w:rsid w:val="007D0669"/>
    <w:rsid w:val="007D2ABB"/>
    <w:rsid w:val="007D2C03"/>
    <w:rsid w:val="007D539F"/>
    <w:rsid w:val="007E0202"/>
    <w:rsid w:val="007E02C9"/>
    <w:rsid w:val="007E03EA"/>
    <w:rsid w:val="007E0B13"/>
    <w:rsid w:val="007E13D1"/>
    <w:rsid w:val="007E26BC"/>
    <w:rsid w:val="007E3CD2"/>
    <w:rsid w:val="007E5D1A"/>
    <w:rsid w:val="007E6F22"/>
    <w:rsid w:val="007F0BAA"/>
    <w:rsid w:val="007F2FD5"/>
    <w:rsid w:val="007F4A0A"/>
    <w:rsid w:val="007F5949"/>
    <w:rsid w:val="007F7AD4"/>
    <w:rsid w:val="00800181"/>
    <w:rsid w:val="00801301"/>
    <w:rsid w:val="00801B3F"/>
    <w:rsid w:val="0080279B"/>
    <w:rsid w:val="008029A3"/>
    <w:rsid w:val="00803AAE"/>
    <w:rsid w:val="008118F4"/>
    <w:rsid w:val="0081249C"/>
    <w:rsid w:val="008142BE"/>
    <w:rsid w:val="00814695"/>
    <w:rsid w:val="0081481F"/>
    <w:rsid w:val="0082256A"/>
    <w:rsid w:val="00825F64"/>
    <w:rsid w:val="008274CB"/>
    <w:rsid w:val="00832EF4"/>
    <w:rsid w:val="0083442C"/>
    <w:rsid w:val="00834A26"/>
    <w:rsid w:val="00834A88"/>
    <w:rsid w:val="008368C8"/>
    <w:rsid w:val="00840878"/>
    <w:rsid w:val="00841F6A"/>
    <w:rsid w:val="0084257B"/>
    <w:rsid w:val="0084290B"/>
    <w:rsid w:val="00845009"/>
    <w:rsid w:val="00845991"/>
    <w:rsid w:val="00850C95"/>
    <w:rsid w:val="00850CA6"/>
    <w:rsid w:val="0085629B"/>
    <w:rsid w:val="00857213"/>
    <w:rsid w:val="0085747A"/>
    <w:rsid w:val="00860D49"/>
    <w:rsid w:val="0086213D"/>
    <w:rsid w:val="008626ED"/>
    <w:rsid w:val="008633F0"/>
    <w:rsid w:val="00864F99"/>
    <w:rsid w:val="008651A6"/>
    <w:rsid w:val="00867CBC"/>
    <w:rsid w:val="008701EF"/>
    <w:rsid w:val="008707B6"/>
    <w:rsid w:val="00871657"/>
    <w:rsid w:val="008722B8"/>
    <w:rsid w:val="008736CC"/>
    <w:rsid w:val="008744C0"/>
    <w:rsid w:val="0087476A"/>
    <w:rsid w:val="00876EDC"/>
    <w:rsid w:val="008773C7"/>
    <w:rsid w:val="0087771D"/>
    <w:rsid w:val="008865A4"/>
    <w:rsid w:val="00886FEC"/>
    <w:rsid w:val="008902CD"/>
    <w:rsid w:val="00891305"/>
    <w:rsid w:val="00894991"/>
    <w:rsid w:val="00894BA8"/>
    <w:rsid w:val="00894DE0"/>
    <w:rsid w:val="0089553A"/>
    <w:rsid w:val="00895E9A"/>
    <w:rsid w:val="0089606C"/>
    <w:rsid w:val="00896587"/>
    <w:rsid w:val="008A0DC8"/>
    <w:rsid w:val="008A1DFA"/>
    <w:rsid w:val="008A425D"/>
    <w:rsid w:val="008A4691"/>
    <w:rsid w:val="008A50E8"/>
    <w:rsid w:val="008A7454"/>
    <w:rsid w:val="008B08C1"/>
    <w:rsid w:val="008B57B6"/>
    <w:rsid w:val="008B5D42"/>
    <w:rsid w:val="008B7C07"/>
    <w:rsid w:val="008C038D"/>
    <w:rsid w:val="008C0E1E"/>
    <w:rsid w:val="008C1D50"/>
    <w:rsid w:val="008C1FD4"/>
    <w:rsid w:val="008C288F"/>
    <w:rsid w:val="008C5288"/>
    <w:rsid w:val="008C7026"/>
    <w:rsid w:val="008D0D22"/>
    <w:rsid w:val="008D1F26"/>
    <w:rsid w:val="008D2325"/>
    <w:rsid w:val="008D4D3D"/>
    <w:rsid w:val="008D4F22"/>
    <w:rsid w:val="008D6519"/>
    <w:rsid w:val="008E0E66"/>
    <w:rsid w:val="008E2AC5"/>
    <w:rsid w:val="008E47CB"/>
    <w:rsid w:val="008E589C"/>
    <w:rsid w:val="008E5D15"/>
    <w:rsid w:val="008F07EB"/>
    <w:rsid w:val="008F1875"/>
    <w:rsid w:val="008F385D"/>
    <w:rsid w:val="008F6115"/>
    <w:rsid w:val="008F6229"/>
    <w:rsid w:val="008F67AD"/>
    <w:rsid w:val="008F6C07"/>
    <w:rsid w:val="00901198"/>
    <w:rsid w:val="0090285D"/>
    <w:rsid w:val="00904A68"/>
    <w:rsid w:val="00905DF7"/>
    <w:rsid w:val="0090730C"/>
    <w:rsid w:val="00907F18"/>
    <w:rsid w:val="0091148C"/>
    <w:rsid w:val="00916869"/>
    <w:rsid w:val="0091708C"/>
    <w:rsid w:val="009174FA"/>
    <w:rsid w:val="00922622"/>
    <w:rsid w:val="009226CC"/>
    <w:rsid w:val="00925018"/>
    <w:rsid w:val="00925069"/>
    <w:rsid w:val="00927F8D"/>
    <w:rsid w:val="00934ABF"/>
    <w:rsid w:val="00934F73"/>
    <w:rsid w:val="0093647D"/>
    <w:rsid w:val="00937414"/>
    <w:rsid w:val="0093799E"/>
    <w:rsid w:val="00937DE3"/>
    <w:rsid w:val="00944321"/>
    <w:rsid w:val="0094473D"/>
    <w:rsid w:val="009454DD"/>
    <w:rsid w:val="0094671B"/>
    <w:rsid w:val="00946724"/>
    <w:rsid w:val="00946FDD"/>
    <w:rsid w:val="009516BB"/>
    <w:rsid w:val="00951C5A"/>
    <w:rsid w:val="00952304"/>
    <w:rsid w:val="009534C2"/>
    <w:rsid w:val="0095549A"/>
    <w:rsid w:val="00956352"/>
    <w:rsid w:val="009573DF"/>
    <w:rsid w:val="00961D17"/>
    <w:rsid w:val="0096234D"/>
    <w:rsid w:val="0096315A"/>
    <w:rsid w:val="009636FD"/>
    <w:rsid w:val="00964448"/>
    <w:rsid w:val="009668DF"/>
    <w:rsid w:val="0096755B"/>
    <w:rsid w:val="00971CD8"/>
    <w:rsid w:val="00971CF9"/>
    <w:rsid w:val="00976EBF"/>
    <w:rsid w:val="0098537E"/>
    <w:rsid w:val="00985E3A"/>
    <w:rsid w:val="009917F6"/>
    <w:rsid w:val="00991FA3"/>
    <w:rsid w:val="00992B14"/>
    <w:rsid w:val="00992C36"/>
    <w:rsid w:val="00995E13"/>
    <w:rsid w:val="0099627B"/>
    <w:rsid w:val="009966D8"/>
    <w:rsid w:val="00997E52"/>
    <w:rsid w:val="009A0D48"/>
    <w:rsid w:val="009A32B9"/>
    <w:rsid w:val="009A3ADE"/>
    <w:rsid w:val="009A3C8C"/>
    <w:rsid w:val="009A3EB9"/>
    <w:rsid w:val="009A4C40"/>
    <w:rsid w:val="009A4EDA"/>
    <w:rsid w:val="009A6F32"/>
    <w:rsid w:val="009A7AA7"/>
    <w:rsid w:val="009A7D32"/>
    <w:rsid w:val="009A7F68"/>
    <w:rsid w:val="009B005A"/>
    <w:rsid w:val="009B31D4"/>
    <w:rsid w:val="009B3550"/>
    <w:rsid w:val="009B38FC"/>
    <w:rsid w:val="009B5F1B"/>
    <w:rsid w:val="009C2284"/>
    <w:rsid w:val="009C2388"/>
    <w:rsid w:val="009C4091"/>
    <w:rsid w:val="009C649F"/>
    <w:rsid w:val="009C6F08"/>
    <w:rsid w:val="009C787B"/>
    <w:rsid w:val="009C7BA8"/>
    <w:rsid w:val="009D15D8"/>
    <w:rsid w:val="009D2DCF"/>
    <w:rsid w:val="009D5A8A"/>
    <w:rsid w:val="009D7A93"/>
    <w:rsid w:val="009E040A"/>
    <w:rsid w:val="009E06BC"/>
    <w:rsid w:val="009E1479"/>
    <w:rsid w:val="009E1F44"/>
    <w:rsid w:val="009E5005"/>
    <w:rsid w:val="009E56C9"/>
    <w:rsid w:val="009E7779"/>
    <w:rsid w:val="009E7858"/>
    <w:rsid w:val="009F0664"/>
    <w:rsid w:val="009F25C5"/>
    <w:rsid w:val="009F38C1"/>
    <w:rsid w:val="009F4D2E"/>
    <w:rsid w:val="009F4D30"/>
    <w:rsid w:val="009F7477"/>
    <w:rsid w:val="009F7F54"/>
    <w:rsid w:val="00A000A0"/>
    <w:rsid w:val="00A001B9"/>
    <w:rsid w:val="00A00472"/>
    <w:rsid w:val="00A0053B"/>
    <w:rsid w:val="00A01CF4"/>
    <w:rsid w:val="00A02224"/>
    <w:rsid w:val="00A03999"/>
    <w:rsid w:val="00A04223"/>
    <w:rsid w:val="00A052B7"/>
    <w:rsid w:val="00A0605B"/>
    <w:rsid w:val="00A11C51"/>
    <w:rsid w:val="00A124D7"/>
    <w:rsid w:val="00A13952"/>
    <w:rsid w:val="00A21568"/>
    <w:rsid w:val="00A225A5"/>
    <w:rsid w:val="00A22626"/>
    <w:rsid w:val="00A2398E"/>
    <w:rsid w:val="00A24B09"/>
    <w:rsid w:val="00A24BBA"/>
    <w:rsid w:val="00A25C5C"/>
    <w:rsid w:val="00A260E1"/>
    <w:rsid w:val="00A267A3"/>
    <w:rsid w:val="00A27B9D"/>
    <w:rsid w:val="00A30D4C"/>
    <w:rsid w:val="00A31631"/>
    <w:rsid w:val="00A33FFE"/>
    <w:rsid w:val="00A36F9A"/>
    <w:rsid w:val="00A40EED"/>
    <w:rsid w:val="00A4101A"/>
    <w:rsid w:val="00A4374B"/>
    <w:rsid w:val="00A44FC5"/>
    <w:rsid w:val="00A4562D"/>
    <w:rsid w:val="00A50F22"/>
    <w:rsid w:val="00A53B46"/>
    <w:rsid w:val="00A53D8D"/>
    <w:rsid w:val="00A55578"/>
    <w:rsid w:val="00A566B0"/>
    <w:rsid w:val="00A56FB1"/>
    <w:rsid w:val="00A60138"/>
    <w:rsid w:val="00A60367"/>
    <w:rsid w:val="00A603FF"/>
    <w:rsid w:val="00A60525"/>
    <w:rsid w:val="00A60C9F"/>
    <w:rsid w:val="00A643B4"/>
    <w:rsid w:val="00A65BF5"/>
    <w:rsid w:val="00A67D7C"/>
    <w:rsid w:val="00A7139C"/>
    <w:rsid w:val="00A71D14"/>
    <w:rsid w:val="00A71EB5"/>
    <w:rsid w:val="00A72744"/>
    <w:rsid w:val="00A73F35"/>
    <w:rsid w:val="00A759E5"/>
    <w:rsid w:val="00A76A8B"/>
    <w:rsid w:val="00A777BB"/>
    <w:rsid w:val="00A77FA8"/>
    <w:rsid w:val="00A80A9F"/>
    <w:rsid w:val="00A81142"/>
    <w:rsid w:val="00A819D9"/>
    <w:rsid w:val="00A823CC"/>
    <w:rsid w:val="00A842AC"/>
    <w:rsid w:val="00A85BCB"/>
    <w:rsid w:val="00A85E02"/>
    <w:rsid w:val="00A86361"/>
    <w:rsid w:val="00A86D4A"/>
    <w:rsid w:val="00A9108E"/>
    <w:rsid w:val="00A922DD"/>
    <w:rsid w:val="00A9255A"/>
    <w:rsid w:val="00A92D30"/>
    <w:rsid w:val="00A94CE6"/>
    <w:rsid w:val="00A954D5"/>
    <w:rsid w:val="00A97FB7"/>
    <w:rsid w:val="00AA147A"/>
    <w:rsid w:val="00AA3E22"/>
    <w:rsid w:val="00AA4A5D"/>
    <w:rsid w:val="00AA4D0B"/>
    <w:rsid w:val="00AA7085"/>
    <w:rsid w:val="00AA74A7"/>
    <w:rsid w:val="00AB1A62"/>
    <w:rsid w:val="00AB3F6B"/>
    <w:rsid w:val="00AB4991"/>
    <w:rsid w:val="00AB622D"/>
    <w:rsid w:val="00AB7183"/>
    <w:rsid w:val="00AB7E56"/>
    <w:rsid w:val="00AB7FA7"/>
    <w:rsid w:val="00AC0468"/>
    <w:rsid w:val="00AC0F1E"/>
    <w:rsid w:val="00AC1D59"/>
    <w:rsid w:val="00AD079C"/>
    <w:rsid w:val="00AD5746"/>
    <w:rsid w:val="00AD657C"/>
    <w:rsid w:val="00AE0516"/>
    <w:rsid w:val="00AE0EEE"/>
    <w:rsid w:val="00AE13AD"/>
    <w:rsid w:val="00AE13BC"/>
    <w:rsid w:val="00AE19FD"/>
    <w:rsid w:val="00AE1EC1"/>
    <w:rsid w:val="00AE3C20"/>
    <w:rsid w:val="00AE4DE9"/>
    <w:rsid w:val="00AE4E1C"/>
    <w:rsid w:val="00AE53D7"/>
    <w:rsid w:val="00AE5526"/>
    <w:rsid w:val="00AE5E0E"/>
    <w:rsid w:val="00AE6DF0"/>
    <w:rsid w:val="00AE7458"/>
    <w:rsid w:val="00AF126C"/>
    <w:rsid w:val="00AF346B"/>
    <w:rsid w:val="00AF366F"/>
    <w:rsid w:val="00AF5F65"/>
    <w:rsid w:val="00AF668A"/>
    <w:rsid w:val="00B0015C"/>
    <w:rsid w:val="00B00695"/>
    <w:rsid w:val="00B044B3"/>
    <w:rsid w:val="00B04582"/>
    <w:rsid w:val="00B05C63"/>
    <w:rsid w:val="00B06E17"/>
    <w:rsid w:val="00B06F98"/>
    <w:rsid w:val="00B074B6"/>
    <w:rsid w:val="00B22102"/>
    <w:rsid w:val="00B22F3C"/>
    <w:rsid w:val="00B24F47"/>
    <w:rsid w:val="00B26E21"/>
    <w:rsid w:val="00B31292"/>
    <w:rsid w:val="00B327DC"/>
    <w:rsid w:val="00B33604"/>
    <w:rsid w:val="00B3363B"/>
    <w:rsid w:val="00B33C3F"/>
    <w:rsid w:val="00B361E0"/>
    <w:rsid w:val="00B368ED"/>
    <w:rsid w:val="00B373FC"/>
    <w:rsid w:val="00B37A9C"/>
    <w:rsid w:val="00B433DA"/>
    <w:rsid w:val="00B47279"/>
    <w:rsid w:val="00B50D78"/>
    <w:rsid w:val="00B515D9"/>
    <w:rsid w:val="00B5509E"/>
    <w:rsid w:val="00B55AFA"/>
    <w:rsid w:val="00B5767E"/>
    <w:rsid w:val="00B63B1C"/>
    <w:rsid w:val="00B648D7"/>
    <w:rsid w:val="00B65BF7"/>
    <w:rsid w:val="00B665B8"/>
    <w:rsid w:val="00B7131C"/>
    <w:rsid w:val="00B71B97"/>
    <w:rsid w:val="00B732C2"/>
    <w:rsid w:val="00B74323"/>
    <w:rsid w:val="00B74687"/>
    <w:rsid w:val="00B770E4"/>
    <w:rsid w:val="00B77B28"/>
    <w:rsid w:val="00B806C2"/>
    <w:rsid w:val="00B81996"/>
    <w:rsid w:val="00B85107"/>
    <w:rsid w:val="00B85641"/>
    <w:rsid w:val="00B87325"/>
    <w:rsid w:val="00B87C84"/>
    <w:rsid w:val="00B90767"/>
    <w:rsid w:val="00B92DDC"/>
    <w:rsid w:val="00B9581F"/>
    <w:rsid w:val="00B95DA9"/>
    <w:rsid w:val="00B964A9"/>
    <w:rsid w:val="00BA03FB"/>
    <w:rsid w:val="00BA072C"/>
    <w:rsid w:val="00BA0AF4"/>
    <w:rsid w:val="00BA294E"/>
    <w:rsid w:val="00BA29ED"/>
    <w:rsid w:val="00BA30B2"/>
    <w:rsid w:val="00BA5BA8"/>
    <w:rsid w:val="00BA689E"/>
    <w:rsid w:val="00BA6E1D"/>
    <w:rsid w:val="00BB1255"/>
    <w:rsid w:val="00BB5011"/>
    <w:rsid w:val="00BB59EF"/>
    <w:rsid w:val="00BB68C5"/>
    <w:rsid w:val="00BB69AB"/>
    <w:rsid w:val="00BB756E"/>
    <w:rsid w:val="00BC0037"/>
    <w:rsid w:val="00BC1BA1"/>
    <w:rsid w:val="00BC1FA6"/>
    <w:rsid w:val="00BC2063"/>
    <w:rsid w:val="00BC2F03"/>
    <w:rsid w:val="00BC3C7D"/>
    <w:rsid w:val="00BC5746"/>
    <w:rsid w:val="00BC5971"/>
    <w:rsid w:val="00BC7F54"/>
    <w:rsid w:val="00BD09AA"/>
    <w:rsid w:val="00BD28E8"/>
    <w:rsid w:val="00BD51B2"/>
    <w:rsid w:val="00BD6436"/>
    <w:rsid w:val="00BD79EE"/>
    <w:rsid w:val="00BE04DF"/>
    <w:rsid w:val="00BE062D"/>
    <w:rsid w:val="00BE0B42"/>
    <w:rsid w:val="00BE0E1D"/>
    <w:rsid w:val="00BE364B"/>
    <w:rsid w:val="00BE36A6"/>
    <w:rsid w:val="00BE68A2"/>
    <w:rsid w:val="00BE7330"/>
    <w:rsid w:val="00BE7A96"/>
    <w:rsid w:val="00BE7B1A"/>
    <w:rsid w:val="00BF2826"/>
    <w:rsid w:val="00BF424D"/>
    <w:rsid w:val="00BF441E"/>
    <w:rsid w:val="00BF5A70"/>
    <w:rsid w:val="00BF5F65"/>
    <w:rsid w:val="00BF60CF"/>
    <w:rsid w:val="00C01078"/>
    <w:rsid w:val="00C016C8"/>
    <w:rsid w:val="00C02C61"/>
    <w:rsid w:val="00C04E5B"/>
    <w:rsid w:val="00C0524E"/>
    <w:rsid w:val="00C05979"/>
    <w:rsid w:val="00C05E50"/>
    <w:rsid w:val="00C071ED"/>
    <w:rsid w:val="00C076B9"/>
    <w:rsid w:val="00C114F1"/>
    <w:rsid w:val="00C1197F"/>
    <w:rsid w:val="00C12ABC"/>
    <w:rsid w:val="00C12D0D"/>
    <w:rsid w:val="00C232A8"/>
    <w:rsid w:val="00C3105F"/>
    <w:rsid w:val="00C31FF4"/>
    <w:rsid w:val="00C33A4F"/>
    <w:rsid w:val="00C33A9A"/>
    <w:rsid w:val="00C36B53"/>
    <w:rsid w:val="00C36E67"/>
    <w:rsid w:val="00C37CF9"/>
    <w:rsid w:val="00C405A8"/>
    <w:rsid w:val="00C43259"/>
    <w:rsid w:val="00C4377D"/>
    <w:rsid w:val="00C43AB7"/>
    <w:rsid w:val="00C4434F"/>
    <w:rsid w:val="00C44D95"/>
    <w:rsid w:val="00C46DB1"/>
    <w:rsid w:val="00C47953"/>
    <w:rsid w:val="00C51ACB"/>
    <w:rsid w:val="00C54655"/>
    <w:rsid w:val="00C570E6"/>
    <w:rsid w:val="00C57C2E"/>
    <w:rsid w:val="00C62D9A"/>
    <w:rsid w:val="00C63432"/>
    <w:rsid w:val="00C63660"/>
    <w:rsid w:val="00C63A20"/>
    <w:rsid w:val="00C63A26"/>
    <w:rsid w:val="00C64568"/>
    <w:rsid w:val="00C65197"/>
    <w:rsid w:val="00C65D9E"/>
    <w:rsid w:val="00C66682"/>
    <w:rsid w:val="00C71DBF"/>
    <w:rsid w:val="00C7223C"/>
    <w:rsid w:val="00C741DF"/>
    <w:rsid w:val="00C74D67"/>
    <w:rsid w:val="00C753FF"/>
    <w:rsid w:val="00C80C66"/>
    <w:rsid w:val="00C822BA"/>
    <w:rsid w:val="00C87872"/>
    <w:rsid w:val="00C914C4"/>
    <w:rsid w:val="00C94DEE"/>
    <w:rsid w:val="00C94EBE"/>
    <w:rsid w:val="00C9654F"/>
    <w:rsid w:val="00C977E6"/>
    <w:rsid w:val="00CA01A9"/>
    <w:rsid w:val="00CA3EFB"/>
    <w:rsid w:val="00CA6195"/>
    <w:rsid w:val="00CA7E05"/>
    <w:rsid w:val="00CB0628"/>
    <w:rsid w:val="00CB08E1"/>
    <w:rsid w:val="00CB0E40"/>
    <w:rsid w:val="00CB0F04"/>
    <w:rsid w:val="00CB22EF"/>
    <w:rsid w:val="00CB2B7B"/>
    <w:rsid w:val="00CB7755"/>
    <w:rsid w:val="00CB789F"/>
    <w:rsid w:val="00CC0379"/>
    <w:rsid w:val="00CC04D2"/>
    <w:rsid w:val="00CC1DF5"/>
    <w:rsid w:val="00CC33C2"/>
    <w:rsid w:val="00CC359F"/>
    <w:rsid w:val="00CC4273"/>
    <w:rsid w:val="00CC6090"/>
    <w:rsid w:val="00CC6F98"/>
    <w:rsid w:val="00CD2151"/>
    <w:rsid w:val="00CD2CEB"/>
    <w:rsid w:val="00CD61A6"/>
    <w:rsid w:val="00CE1398"/>
    <w:rsid w:val="00CE3CF6"/>
    <w:rsid w:val="00CE4079"/>
    <w:rsid w:val="00CE4349"/>
    <w:rsid w:val="00CE4549"/>
    <w:rsid w:val="00CE596B"/>
    <w:rsid w:val="00CE6026"/>
    <w:rsid w:val="00CE63D4"/>
    <w:rsid w:val="00CE76BC"/>
    <w:rsid w:val="00CF0A66"/>
    <w:rsid w:val="00CF0B74"/>
    <w:rsid w:val="00CF4AB8"/>
    <w:rsid w:val="00CF5023"/>
    <w:rsid w:val="00CF518E"/>
    <w:rsid w:val="00CF691D"/>
    <w:rsid w:val="00D00471"/>
    <w:rsid w:val="00D007AB"/>
    <w:rsid w:val="00D024D9"/>
    <w:rsid w:val="00D025CE"/>
    <w:rsid w:val="00D02624"/>
    <w:rsid w:val="00D036E6"/>
    <w:rsid w:val="00D05A04"/>
    <w:rsid w:val="00D06479"/>
    <w:rsid w:val="00D06657"/>
    <w:rsid w:val="00D06789"/>
    <w:rsid w:val="00D141F1"/>
    <w:rsid w:val="00D14FB6"/>
    <w:rsid w:val="00D15440"/>
    <w:rsid w:val="00D16080"/>
    <w:rsid w:val="00D1755E"/>
    <w:rsid w:val="00D21889"/>
    <w:rsid w:val="00D22591"/>
    <w:rsid w:val="00D227C5"/>
    <w:rsid w:val="00D22BB7"/>
    <w:rsid w:val="00D23998"/>
    <w:rsid w:val="00D24DA9"/>
    <w:rsid w:val="00D25A33"/>
    <w:rsid w:val="00D25D67"/>
    <w:rsid w:val="00D26A1B"/>
    <w:rsid w:val="00D271B5"/>
    <w:rsid w:val="00D313B3"/>
    <w:rsid w:val="00D33F5C"/>
    <w:rsid w:val="00D34641"/>
    <w:rsid w:val="00D34B67"/>
    <w:rsid w:val="00D365D6"/>
    <w:rsid w:val="00D40BF6"/>
    <w:rsid w:val="00D4285D"/>
    <w:rsid w:val="00D455B6"/>
    <w:rsid w:val="00D45C7C"/>
    <w:rsid w:val="00D460CC"/>
    <w:rsid w:val="00D5053D"/>
    <w:rsid w:val="00D50851"/>
    <w:rsid w:val="00D5206B"/>
    <w:rsid w:val="00D524FD"/>
    <w:rsid w:val="00D52B60"/>
    <w:rsid w:val="00D537C9"/>
    <w:rsid w:val="00D60414"/>
    <w:rsid w:val="00D61030"/>
    <w:rsid w:val="00D61446"/>
    <w:rsid w:val="00D63DAD"/>
    <w:rsid w:val="00D640D6"/>
    <w:rsid w:val="00D64BF0"/>
    <w:rsid w:val="00D66A93"/>
    <w:rsid w:val="00D67AA8"/>
    <w:rsid w:val="00D70EEE"/>
    <w:rsid w:val="00D757D9"/>
    <w:rsid w:val="00D75AB3"/>
    <w:rsid w:val="00D82225"/>
    <w:rsid w:val="00D82A50"/>
    <w:rsid w:val="00D838FB"/>
    <w:rsid w:val="00D849B2"/>
    <w:rsid w:val="00D90233"/>
    <w:rsid w:val="00D907BA"/>
    <w:rsid w:val="00D92750"/>
    <w:rsid w:val="00D961DF"/>
    <w:rsid w:val="00D9657E"/>
    <w:rsid w:val="00D96A67"/>
    <w:rsid w:val="00DA1493"/>
    <w:rsid w:val="00DA2E1E"/>
    <w:rsid w:val="00DA5423"/>
    <w:rsid w:val="00DA5E2B"/>
    <w:rsid w:val="00DA5FFA"/>
    <w:rsid w:val="00DB1C87"/>
    <w:rsid w:val="00DB3C65"/>
    <w:rsid w:val="00DB6140"/>
    <w:rsid w:val="00DC0BA4"/>
    <w:rsid w:val="00DC3080"/>
    <w:rsid w:val="00DC45E2"/>
    <w:rsid w:val="00DC56CC"/>
    <w:rsid w:val="00DC5C37"/>
    <w:rsid w:val="00DC5E1F"/>
    <w:rsid w:val="00DC7BC9"/>
    <w:rsid w:val="00DC7C14"/>
    <w:rsid w:val="00DD027F"/>
    <w:rsid w:val="00DD1BB9"/>
    <w:rsid w:val="00DD2B54"/>
    <w:rsid w:val="00DD3245"/>
    <w:rsid w:val="00DD32EB"/>
    <w:rsid w:val="00DD43EA"/>
    <w:rsid w:val="00DD471E"/>
    <w:rsid w:val="00DD5900"/>
    <w:rsid w:val="00DD65A2"/>
    <w:rsid w:val="00DD7036"/>
    <w:rsid w:val="00DE370D"/>
    <w:rsid w:val="00DE51F1"/>
    <w:rsid w:val="00DE544D"/>
    <w:rsid w:val="00DE5F31"/>
    <w:rsid w:val="00DF11EE"/>
    <w:rsid w:val="00DF25E3"/>
    <w:rsid w:val="00DF35AB"/>
    <w:rsid w:val="00DF369F"/>
    <w:rsid w:val="00DF38AB"/>
    <w:rsid w:val="00DF52BE"/>
    <w:rsid w:val="00DF5EEF"/>
    <w:rsid w:val="00DF7926"/>
    <w:rsid w:val="00E00059"/>
    <w:rsid w:val="00E0092D"/>
    <w:rsid w:val="00E01616"/>
    <w:rsid w:val="00E04B1C"/>
    <w:rsid w:val="00E075EC"/>
    <w:rsid w:val="00E077C6"/>
    <w:rsid w:val="00E07E32"/>
    <w:rsid w:val="00E1083C"/>
    <w:rsid w:val="00E10ADC"/>
    <w:rsid w:val="00E12A9A"/>
    <w:rsid w:val="00E13E64"/>
    <w:rsid w:val="00E14E26"/>
    <w:rsid w:val="00E15148"/>
    <w:rsid w:val="00E1592F"/>
    <w:rsid w:val="00E16B8B"/>
    <w:rsid w:val="00E177BF"/>
    <w:rsid w:val="00E17CDF"/>
    <w:rsid w:val="00E20663"/>
    <w:rsid w:val="00E20C1F"/>
    <w:rsid w:val="00E22678"/>
    <w:rsid w:val="00E2345B"/>
    <w:rsid w:val="00E236F0"/>
    <w:rsid w:val="00E242F4"/>
    <w:rsid w:val="00E25072"/>
    <w:rsid w:val="00E26269"/>
    <w:rsid w:val="00E26584"/>
    <w:rsid w:val="00E2765C"/>
    <w:rsid w:val="00E3211F"/>
    <w:rsid w:val="00E32A90"/>
    <w:rsid w:val="00E3407C"/>
    <w:rsid w:val="00E35EF4"/>
    <w:rsid w:val="00E37176"/>
    <w:rsid w:val="00E4177C"/>
    <w:rsid w:val="00E424AA"/>
    <w:rsid w:val="00E42BCA"/>
    <w:rsid w:val="00E44188"/>
    <w:rsid w:val="00E45D39"/>
    <w:rsid w:val="00E46687"/>
    <w:rsid w:val="00E46F02"/>
    <w:rsid w:val="00E5042E"/>
    <w:rsid w:val="00E507C7"/>
    <w:rsid w:val="00E51928"/>
    <w:rsid w:val="00E529D5"/>
    <w:rsid w:val="00E53A3A"/>
    <w:rsid w:val="00E56A97"/>
    <w:rsid w:val="00E60AA9"/>
    <w:rsid w:val="00E61454"/>
    <w:rsid w:val="00E61FF8"/>
    <w:rsid w:val="00E62D55"/>
    <w:rsid w:val="00E640D5"/>
    <w:rsid w:val="00E64D21"/>
    <w:rsid w:val="00E664E8"/>
    <w:rsid w:val="00E70FBD"/>
    <w:rsid w:val="00E71850"/>
    <w:rsid w:val="00E732D8"/>
    <w:rsid w:val="00E74B4B"/>
    <w:rsid w:val="00E76682"/>
    <w:rsid w:val="00E77EAC"/>
    <w:rsid w:val="00E811A0"/>
    <w:rsid w:val="00E828AC"/>
    <w:rsid w:val="00E82A17"/>
    <w:rsid w:val="00E832BB"/>
    <w:rsid w:val="00E8399D"/>
    <w:rsid w:val="00E83E2D"/>
    <w:rsid w:val="00E847B2"/>
    <w:rsid w:val="00E85133"/>
    <w:rsid w:val="00E85ED4"/>
    <w:rsid w:val="00E87E39"/>
    <w:rsid w:val="00E9008C"/>
    <w:rsid w:val="00E927F9"/>
    <w:rsid w:val="00E93FAB"/>
    <w:rsid w:val="00E94502"/>
    <w:rsid w:val="00E9454E"/>
    <w:rsid w:val="00E9554B"/>
    <w:rsid w:val="00E95D67"/>
    <w:rsid w:val="00EA0D84"/>
    <w:rsid w:val="00EA2D95"/>
    <w:rsid w:val="00EA30BD"/>
    <w:rsid w:val="00EA6E17"/>
    <w:rsid w:val="00EB20A0"/>
    <w:rsid w:val="00EB3036"/>
    <w:rsid w:val="00EB4417"/>
    <w:rsid w:val="00EB44C6"/>
    <w:rsid w:val="00EB6397"/>
    <w:rsid w:val="00EB7FF7"/>
    <w:rsid w:val="00EC6E24"/>
    <w:rsid w:val="00ED0627"/>
    <w:rsid w:val="00ED64BA"/>
    <w:rsid w:val="00ED7676"/>
    <w:rsid w:val="00EE2216"/>
    <w:rsid w:val="00EE2F2D"/>
    <w:rsid w:val="00EE3327"/>
    <w:rsid w:val="00EE39B6"/>
    <w:rsid w:val="00EE5345"/>
    <w:rsid w:val="00EE5B45"/>
    <w:rsid w:val="00EE7A8D"/>
    <w:rsid w:val="00EF1196"/>
    <w:rsid w:val="00EF3548"/>
    <w:rsid w:val="00EF7983"/>
    <w:rsid w:val="00F02ABD"/>
    <w:rsid w:val="00F04460"/>
    <w:rsid w:val="00F04DE2"/>
    <w:rsid w:val="00F06B57"/>
    <w:rsid w:val="00F07137"/>
    <w:rsid w:val="00F074BA"/>
    <w:rsid w:val="00F07BA1"/>
    <w:rsid w:val="00F12E9B"/>
    <w:rsid w:val="00F13A79"/>
    <w:rsid w:val="00F14F74"/>
    <w:rsid w:val="00F15634"/>
    <w:rsid w:val="00F203B8"/>
    <w:rsid w:val="00F2043D"/>
    <w:rsid w:val="00F20E9C"/>
    <w:rsid w:val="00F20FFE"/>
    <w:rsid w:val="00F22BAD"/>
    <w:rsid w:val="00F231B3"/>
    <w:rsid w:val="00F23848"/>
    <w:rsid w:val="00F238A9"/>
    <w:rsid w:val="00F24FD6"/>
    <w:rsid w:val="00F2514A"/>
    <w:rsid w:val="00F25609"/>
    <w:rsid w:val="00F2664D"/>
    <w:rsid w:val="00F30712"/>
    <w:rsid w:val="00F3710E"/>
    <w:rsid w:val="00F37D37"/>
    <w:rsid w:val="00F439C3"/>
    <w:rsid w:val="00F44642"/>
    <w:rsid w:val="00F4465A"/>
    <w:rsid w:val="00F44A91"/>
    <w:rsid w:val="00F47401"/>
    <w:rsid w:val="00F5076D"/>
    <w:rsid w:val="00F51C56"/>
    <w:rsid w:val="00F531C6"/>
    <w:rsid w:val="00F54B29"/>
    <w:rsid w:val="00F552F6"/>
    <w:rsid w:val="00F55312"/>
    <w:rsid w:val="00F565C0"/>
    <w:rsid w:val="00F60BA5"/>
    <w:rsid w:val="00F615F3"/>
    <w:rsid w:val="00F6555D"/>
    <w:rsid w:val="00F666E1"/>
    <w:rsid w:val="00F66DB4"/>
    <w:rsid w:val="00F677EC"/>
    <w:rsid w:val="00F67D5B"/>
    <w:rsid w:val="00F70555"/>
    <w:rsid w:val="00F73FB3"/>
    <w:rsid w:val="00F74A6B"/>
    <w:rsid w:val="00F7517D"/>
    <w:rsid w:val="00F75AE7"/>
    <w:rsid w:val="00F75F43"/>
    <w:rsid w:val="00F77AA1"/>
    <w:rsid w:val="00F77E4F"/>
    <w:rsid w:val="00F80A69"/>
    <w:rsid w:val="00F810CC"/>
    <w:rsid w:val="00F83165"/>
    <w:rsid w:val="00F838CE"/>
    <w:rsid w:val="00F848A4"/>
    <w:rsid w:val="00F84BDB"/>
    <w:rsid w:val="00F86DD6"/>
    <w:rsid w:val="00F86FA2"/>
    <w:rsid w:val="00F90F3F"/>
    <w:rsid w:val="00F913A5"/>
    <w:rsid w:val="00F96592"/>
    <w:rsid w:val="00FA46B4"/>
    <w:rsid w:val="00FB0661"/>
    <w:rsid w:val="00FB0884"/>
    <w:rsid w:val="00FB1D9F"/>
    <w:rsid w:val="00FB3365"/>
    <w:rsid w:val="00FB3E47"/>
    <w:rsid w:val="00FB68C9"/>
    <w:rsid w:val="00FB69BE"/>
    <w:rsid w:val="00FB7438"/>
    <w:rsid w:val="00FB74FF"/>
    <w:rsid w:val="00FC0E7D"/>
    <w:rsid w:val="00FC29A3"/>
    <w:rsid w:val="00FD09A0"/>
    <w:rsid w:val="00FD0D63"/>
    <w:rsid w:val="00FD12B1"/>
    <w:rsid w:val="00FD1DE4"/>
    <w:rsid w:val="00FD208C"/>
    <w:rsid w:val="00FD29C5"/>
    <w:rsid w:val="00FD6E97"/>
    <w:rsid w:val="00FE14D9"/>
    <w:rsid w:val="00FE19A8"/>
    <w:rsid w:val="00FE248D"/>
    <w:rsid w:val="00FE3BFD"/>
    <w:rsid w:val="00FE4C6B"/>
    <w:rsid w:val="00FE58E8"/>
    <w:rsid w:val="00FE668A"/>
    <w:rsid w:val="00FF0902"/>
    <w:rsid w:val="00FF15F1"/>
    <w:rsid w:val="00FF2098"/>
    <w:rsid w:val="00FF5CC7"/>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paragraph" w:customStyle="1" w:styleId="3GPPAgreements">
    <w:name w:val="3GPP Agreements"/>
    <w:basedOn w:val="a"/>
    <w:link w:val="3GPPAgreementsChar"/>
    <w:qFormat/>
    <w:rsid w:val="00D05A04"/>
    <w:p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rsid w:val="00D05A04"/>
    <w:rPr>
      <w:rFonts w:ascii="Times New Roman" w:hAnsi="Times New Roman" w:cs="Times New Roman"/>
      <w:szCs w:val="20"/>
      <w:lang w:val="en-US" w:eastAsia="zh-CN"/>
    </w:rPr>
  </w:style>
  <w:style w:type="paragraph" w:customStyle="1" w:styleId="bullet1">
    <w:name w:val="bullet1"/>
    <w:basedOn w:val="a"/>
    <w:link w:val="bullet1Char"/>
    <w:qFormat/>
    <w:rsid w:val="00DD5900"/>
    <w:pPr>
      <w:numPr>
        <w:numId w:val="15"/>
      </w:numPr>
    </w:pPr>
    <w:rPr>
      <w:rFonts w:ascii="Times" w:eastAsia="Batang" w:hAnsi="Times"/>
      <w:sz w:val="20"/>
      <w:lang w:val="en-GB" w:eastAsia="en-US"/>
    </w:rPr>
  </w:style>
  <w:style w:type="paragraph" w:customStyle="1" w:styleId="bullet2">
    <w:name w:val="bullet2"/>
    <w:basedOn w:val="a"/>
    <w:link w:val="bullet2Char"/>
    <w:qFormat/>
    <w:rsid w:val="00DD5900"/>
    <w:pPr>
      <w:numPr>
        <w:ilvl w:val="1"/>
        <w:numId w:val="15"/>
      </w:numPr>
    </w:pPr>
    <w:rPr>
      <w:rFonts w:ascii="Times" w:eastAsia="Batang" w:hAnsi="Times"/>
      <w:sz w:val="20"/>
      <w:lang w:val="en-GB" w:eastAsia="en-US"/>
    </w:rPr>
  </w:style>
  <w:style w:type="character" w:customStyle="1" w:styleId="bullet1Char">
    <w:name w:val="bullet1 Char"/>
    <w:link w:val="bullet1"/>
    <w:rsid w:val="00DD5900"/>
    <w:rPr>
      <w:rFonts w:ascii="Times" w:eastAsia="Batang" w:hAnsi="Times" w:cs="Times New Roman"/>
      <w:sz w:val="20"/>
      <w:szCs w:val="24"/>
      <w:lang w:val="en-GB"/>
    </w:rPr>
  </w:style>
  <w:style w:type="paragraph" w:customStyle="1" w:styleId="bullet3">
    <w:name w:val="bullet3"/>
    <w:basedOn w:val="a"/>
    <w:qFormat/>
    <w:rsid w:val="00DD5900"/>
    <w:pPr>
      <w:numPr>
        <w:ilvl w:val="2"/>
        <w:numId w:val="15"/>
      </w:numPr>
      <w:ind w:hanging="180"/>
    </w:pPr>
    <w:rPr>
      <w:rFonts w:ascii="Times" w:eastAsia="Batang" w:hAnsi="Times"/>
      <w:sz w:val="20"/>
      <w:lang w:val="en-GB" w:eastAsia="en-US"/>
    </w:rPr>
  </w:style>
  <w:style w:type="paragraph" w:customStyle="1" w:styleId="bullet4">
    <w:name w:val="bullet4"/>
    <w:basedOn w:val="a"/>
    <w:qFormat/>
    <w:rsid w:val="00DD5900"/>
    <w:pPr>
      <w:numPr>
        <w:ilvl w:val="3"/>
        <w:numId w:val="15"/>
      </w:numPr>
    </w:pPr>
    <w:rPr>
      <w:rFonts w:ascii="Times" w:eastAsia="Batang" w:hAnsi="Times"/>
      <w:sz w:val="20"/>
      <w:lang w:val="en-GB" w:eastAsia="en-US"/>
    </w:rPr>
  </w:style>
  <w:style w:type="character" w:customStyle="1" w:styleId="bullet2Char">
    <w:name w:val="bullet2 Char"/>
    <w:link w:val="bullet2"/>
    <w:rsid w:val="00DD5900"/>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16E27-4FE9-4B26-8149-B90A716C8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5</Pages>
  <Words>1702</Words>
  <Characters>9704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74</cp:revision>
  <cp:lastPrinted>2016-09-16T03:38:00Z</cp:lastPrinted>
  <dcterms:created xsi:type="dcterms:W3CDTF">2019-08-05T05:44:00Z</dcterms:created>
  <dcterms:modified xsi:type="dcterms:W3CDTF">2019-08-16T06:06:00Z</dcterms:modified>
</cp:coreProperties>
</file>